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84" w:rsidRPr="00251F95" w:rsidRDefault="00D36E84" w:rsidP="00D36E84">
      <w:pPr>
        <w:jc w:val="right"/>
        <w:rPr>
          <w:b/>
          <w:sz w:val="24"/>
          <w:szCs w:val="24"/>
          <w:u w:val="single"/>
        </w:rPr>
      </w:pPr>
      <w:r w:rsidRPr="00251F95">
        <w:rPr>
          <w:b/>
          <w:noProof/>
          <w:sz w:val="24"/>
          <w:szCs w:val="24"/>
        </w:rPr>
        <w:drawing>
          <wp:inline distT="0" distB="0" distL="0" distR="0">
            <wp:extent cx="2286000" cy="995054"/>
            <wp:effectExtent l="19050" t="0" r="0" b="0"/>
            <wp:docPr id="2" name="Picture 1" descr="Logo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line"/>
                    <pic:cNvPicPr>
                      <a:picLocks noChangeAspect="1" noChangeArrowheads="1"/>
                    </pic:cNvPicPr>
                  </pic:nvPicPr>
                  <pic:blipFill>
                    <a:blip r:embed="rId7" cstate="print"/>
                    <a:srcRect/>
                    <a:stretch>
                      <a:fillRect/>
                    </a:stretch>
                  </pic:blipFill>
                  <pic:spPr bwMode="auto">
                    <a:xfrm>
                      <a:off x="0" y="0"/>
                      <a:ext cx="2286000" cy="995054"/>
                    </a:xfrm>
                    <a:prstGeom prst="rect">
                      <a:avLst/>
                    </a:prstGeom>
                    <a:noFill/>
                    <a:ln w="9525">
                      <a:noFill/>
                      <a:miter lim="800000"/>
                      <a:headEnd/>
                      <a:tailEnd/>
                    </a:ln>
                  </pic:spPr>
                </pic:pic>
              </a:graphicData>
            </a:graphic>
          </wp:inline>
        </w:drawing>
      </w:r>
    </w:p>
    <w:p w:rsidR="00D36E84" w:rsidRPr="00251F95" w:rsidRDefault="00D36E84" w:rsidP="002C10C0">
      <w:pPr>
        <w:pStyle w:val="NormalWeb"/>
        <w:pBdr>
          <w:bottom w:val="single" w:sz="12" w:space="1" w:color="auto"/>
        </w:pBdr>
        <w:tabs>
          <w:tab w:val="left" w:pos="9166"/>
        </w:tabs>
        <w:spacing w:before="0" w:after="0"/>
        <w:ind w:left="0"/>
        <w:rPr>
          <w:rFonts w:asciiTheme="minorHAnsi" w:hAnsiTheme="minorHAnsi"/>
          <w:b/>
          <w:bCs/>
          <w:color w:val="auto"/>
          <w:sz w:val="24"/>
          <w:szCs w:val="24"/>
        </w:rPr>
      </w:pPr>
      <w:r w:rsidRPr="00251F95">
        <w:rPr>
          <w:rFonts w:asciiTheme="minorHAnsi" w:hAnsiTheme="minorHAnsi"/>
          <w:b/>
          <w:bCs/>
          <w:color w:val="auto"/>
          <w:sz w:val="24"/>
          <w:szCs w:val="24"/>
        </w:rPr>
        <w:t xml:space="preserve">San Diego State University </w:t>
      </w:r>
      <w:r w:rsidR="002C10C0">
        <w:rPr>
          <w:rFonts w:asciiTheme="minorHAnsi" w:hAnsiTheme="minorHAnsi"/>
          <w:b/>
          <w:bCs/>
          <w:color w:val="auto"/>
          <w:sz w:val="24"/>
          <w:szCs w:val="24"/>
        </w:rPr>
        <w:tab/>
      </w:r>
    </w:p>
    <w:p w:rsidR="00D36E84" w:rsidRPr="00251F95" w:rsidRDefault="00D36E84" w:rsidP="00D36E84">
      <w:pPr>
        <w:pStyle w:val="NormalWeb"/>
        <w:spacing w:before="0" w:after="0"/>
        <w:rPr>
          <w:rStyle w:val="IntenseReference"/>
          <w:rFonts w:asciiTheme="minorHAnsi" w:hAnsiTheme="minorHAnsi"/>
          <w:color w:val="auto"/>
          <w:sz w:val="24"/>
          <w:szCs w:val="24"/>
        </w:rPr>
      </w:pPr>
    </w:p>
    <w:p w:rsidR="00D36E84" w:rsidRPr="00251F95" w:rsidRDefault="00D36E84" w:rsidP="00B0247A">
      <w:pPr>
        <w:pStyle w:val="NormalWeb"/>
        <w:spacing w:before="0" w:after="0"/>
        <w:ind w:left="0"/>
        <w:rPr>
          <w:rStyle w:val="IntenseReference"/>
          <w:rFonts w:asciiTheme="minorHAnsi" w:hAnsiTheme="minorHAnsi"/>
          <w:b/>
          <w:color w:val="auto"/>
          <w:sz w:val="24"/>
          <w:szCs w:val="24"/>
          <w:u w:val="none"/>
        </w:rPr>
      </w:pPr>
      <w:r w:rsidRPr="00251F95">
        <w:rPr>
          <w:rStyle w:val="IntenseReference"/>
          <w:rFonts w:asciiTheme="minorHAnsi" w:hAnsiTheme="minorHAnsi"/>
          <w:b/>
          <w:color w:val="auto"/>
          <w:sz w:val="24"/>
          <w:szCs w:val="24"/>
          <w:u w:val="none"/>
        </w:rPr>
        <w:t>Advising</w:t>
      </w:r>
      <w:r w:rsidR="00251F95" w:rsidRPr="00251F95">
        <w:rPr>
          <w:rStyle w:val="IntenseReference"/>
          <w:rFonts w:asciiTheme="minorHAnsi" w:hAnsiTheme="minorHAnsi"/>
          <w:b/>
          <w:color w:val="auto"/>
          <w:sz w:val="24"/>
          <w:szCs w:val="24"/>
          <w:u w:val="none"/>
        </w:rPr>
        <w:sym w:font="Wingdings" w:char="F0E0"/>
      </w:r>
      <w:r w:rsidR="0093356B">
        <w:rPr>
          <w:rStyle w:val="IntenseReference"/>
          <w:rFonts w:asciiTheme="minorHAnsi" w:hAnsiTheme="minorHAnsi"/>
          <w:b/>
          <w:color w:val="auto"/>
          <w:sz w:val="24"/>
          <w:szCs w:val="24"/>
          <w:u w:val="none"/>
        </w:rPr>
        <w:t xml:space="preserve"> </w:t>
      </w:r>
      <w:hyperlink r:id="rId8" w:history="1">
        <w:r w:rsidR="00D04DF3" w:rsidRPr="00093F87">
          <w:rPr>
            <w:rStyle w:val="Hyperlink"/>
            <w:rFonts w:asciiTheme="minorHAnsi" w:hAnsiTheme="minorHAnsi"/>
            <w:b/>
            <w:spacing w:val="5"/>
            <w:sz w:val="24"/>
            <w:szCs w:val="24"/>
          </w:rPr>
          <w:t>http://arweb.sdsu.edu/e</w:t>
        </w:r>
        <w:r w:rsidR="00D04DF3" w:rsidRPr="00093F87">
          <w:rPr>
            <w:rStyle w:val="Hyperlink"/>
            <w:rFonts w:asciiTheme="minorHAnsi" w:hAnsiTheme="minorHAnsi"/>
            <w:b/>
            <w:spacing w:val="5"/>
            <w:sz w:val="24"/>
            <w:szCs w:val="24"/>
          </w:rPr>
          <w:t>s/advising/</w:t>
        </w:r>
      </w:hyperlink>
      <w:r w:rsidR="00D04DF3">
        <w:rPr>
          <w:rStyle w:val="IntenseReference"/>
          <w:rFonts w:asciiTheme="minorHAnsi" w:hAnsiTheme="minorHAnsi"/>
          <w:b/>
          <w:color w:val="auto"/>
          <w:sz w:val="24"/>
          <w:szCs w:val="24"/>
          <w:u w:val="none"/>
        </w:rPr>
        <w:t xml:space="preserve"> </w:t>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sz w:val="24"/>
          <w:szCs w:val="24"/>
        </w:rPr>
        <w:t>The Academic Advising Center is busiest during registration periods and the first weeks of classes. Plan ahead to avoid these busy times</w:t>
      </w:r>
      <w:r w:rsidR="0093356B">
        <w:rPr>
          <w:rFonts w:eastAsia="Times New Roman" w:cs="Arial"/>
          <w:sz w:val="24"/>
          <w:szCs w:val="24"/>
        </w:rPr>
        <w:t>. Faculty advisers (major advise</w:t>
      </w:r>
      <w:r w:rsidRPr="00251F95">
        <w:rPr>
          <w:rFonts w:eastAsia="Times New Roman" w:cs="Arial"/>
          <w:sz w:val="24"/>
          <w:szCs w:val="24"/>
        </w:rPr>
        <w:t xml:space="preserve">rs) are not always available during the summer months or between semesters. </w:t>
      </w:r>
      <w:hyperlink r:id="rId9" w:history="1">
        <w:r w:rsidRPr="00251F95">
          <w:rPr>
            <w:rFonts w:eastAsia="Times New Roman" w:cs="Arial"/>
            <w:sz w:val="24"/>
            <w:szCs w:val="24"/>
          </w:rPr>
          <w:t>See the Academic Advising Center's hours and location</w:t>
        </w:r>
      </w:hyperlink>
      <w:r w:rsidRPr="00251F95">
        <w:rPr>
          <w:rFonts w:eastAsia="Times New Roman" w:cs="Arial"/>
          <w:sz w:val="24"/>
          <w:szCs w:val="24"/>
        </w:rPr>
        <w:t>.</w:t>
      </w:r>
    </w:p>
    <w:p w:rsidR="00D36E84" w:rsidRPr="00251F95" w:rsidRDefault="00D36E84" w:rsidP="00B0247A">
      <w:pPr>
        <w:spacing w:after="0" w:line="240" w:lineRule="auto"/>
        <w:rPr>
          <w:rFonts w:eastAsia="Times New Roman" w:cs="Arial"/>
          <w:b/>
          <w:bCs/>
          <w:sz w:val="24"/>
          <w:szCs w:val="24"/>
        </w:rPr>
      </w:pPr>
      <w:r w:rsidRPr="00251F95">
        <w:rPr>
          <w:rFonts w:eastAsia="Times New Roman" w:cs="Arial"/>
          <w:b/>
          <w:bCs/>
          <w:sz w:val="24"/>
          <w:szCs w:val="24"/>
        </w:rPr>
        <w:t>Academic Advising Center (AAC) Advisers</w:t>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sz w:val="24"/>
          <w:szCs w:val="24"/>
        </w:rPr>
        <w:t>The</w:t>
      </w:r>
      <w:hyperlink r:id="rId10" w:history="1">
        <w:r w:rsidRPr="00251F95">
          <w:rPr>
            <w:rFonts w:eastAsia="Times New Roman" w:cs="Arial"/>
            <w:sz w:val="24"/>
            <w:szCs w:val="24"/>
          </w:rPr>
          <w:t xml:space="preserve"> Academic Advising Center</w:t>
        </w:r>
      </w:hyperlink>
      <w:r w:rsidRPr="00251F95">
        <w:rPr>
          <w:rFonts w:eastAsia="Times New Roman" w:cs="Arial"/>
          <w:sz w:val="24"/>
          <w:szCs w:val="24"/>
        </w:rPr>
        <w:t xml:space="preserve"> can help you:</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Understand graduation requirements </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Develop an academic plan </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Evaluate transfer credit </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Choose or change a major </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Plan your next semester's schedule </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Satisfy mathematics and writing competencies </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Remove probationary status to avoid disqualification </w:t>
      </w:r>
    </w:p>
    <w:p w:rsidR="00D36E84" w:rsidRPr="00251F95" w:rsidRDefault="00D36E84" w:rsidP="00B0247A">
      <w:pPr>
        <w:numPr>
          <w:ilvl w:val="0"/>
          <w:numId w:val="1"/>
        </w:numPr>
        <w:tabs>
          <w:tab w:val="clear" w:pos="2520"/>
          <w:tab w:val="num" w:pos="23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File for graduation </w:t>
      </w:r>
    </w:p>
    <w:p w:rsidR="00D36E84" w:rsidRPr="00251F95" w:rsidRDefault="00D36E84" w:rsidP="00B0247A">
      <w:pPr>
        <w:spacing w:after="0" w:line="240" w:lineRule="auto"/>
        <w:ind w:firstLine="133"/>
        <w:rPr>
          <w:rFonts w:eastAsia="Times New Roman" w:cs="Arial"/>
          <w:b/>
          <w:bCs/>
          <w:sz w:val="24"/>
          <w:szCs w:val="24"/>
        </w:rPr>
      </w:pPr>
    </w:p>
    <w:p w:rsidR="00D36E84" w:rsidRPr="00251F95" w:rsidRDefault="0093356B" w:rsidP="00B0247A">
      <w:pPr>
        <w:spacing w:after="0" w:line="240" w:lineRule="auto"/>
        <w:rPr>
          <w:rFonts w:eastAsia="Times New Roman" w:cs="Arial"/>
          <w:b/>
          <w:bCs/>
          <w:sz w:val="24"/>
          <w:szCs w:val="24"/>
        </w:rPr>
      </w:pPr>
      <w:r>
        <w:rPr>
          <w:rFonts w:eastAsia="Times New Roman" w:cs="Arial"/>
          <w:b/>
          <w:bCs/>
          <w:sz w:val="24"/>
          <w:szCs w:val="24"/>
        </w:rPr>
        <w:t>Major Advise</w:t>
      </w:r>
      <w:r w:rsidR="00D36E84" w:rsidRPr="00251F95">
        <w:rPr>
          <w:rFonts w:eastAsia="Times New Roman" w:cs="Arial"/>
          <w:b/>
          <w:bCs/>
          <w:sz w:val="24"/>
          <w:szCs w:val="24"/>
        </w:rPr>
        <w:t>rs</w:t>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sz w:val="24"/>
          <w:szCs w:val="24"/>
        </w:rPr>
        <w:t xml:space="preserve">Major advisers are available for each individual major. At </w:t>
      </w:r>
      <w:hyperlink r:id="rId11" w:history="1">
        <w:r w:rsidRPr="00251F95">
          <w:rPr>
            <w:rFonts w:eastAsia="Times New Roman" w:cs="Arial"/>
            <w:sz w:val="24"/>
            <w:szCs w:val="24"/>
          </w:rPr>
          <w:t>www.sdsu.edu/majoradvisers</w:t>
        </w:r>
      </w:hyperlink>
      <w:r w:rsidRPr="00251F95">
        <w:rPr>
          <w:rFonts w:eastAsia="Times New Roman" w:cs="Arial"/>
          <w:sz w:val="24"/>
          <w:szCs w:val="24"/>
        </w:rPr>
        <w:t>, you can find the faculty adviser for your specific major. Your faculty adviser will help you choose your upper division courses. He or she can also answer questions regarding career opportunities and graduate studies in your major field.</w:t>
      </w:r>
      <w:r w:rsidR="00B0247A">
        <w:rPr>
          <w:rFonts w:eastAsia="Times New Roman" w:cs="Arial"/>
          <w:sz w:val="24"/>
          <w:szCs w:val="24"/>
        </w:rPr>
        <w:br/>
      </w:r>
      <w:r w:rsidRPr="00251F95">
        <w:rPr>
          <w:rFonts w:eastAsia="Times New Roman" w:cs="Arial"/>
          <w:b/>
          <w:bCs/>
          <w:sz w:val="24"/>
          <w:szCs w:val="24"/>
        </w:rPr>
        <w:br/>
        <w:t>Student Services West-1551 (north of Aztec Center)</w:t>
      </w:r>
      <w:r w:rsidR="00251F95">
        <w:rPr>
          <w:rFonts w:eastAsia="Times New Roman" w:cs="Arial"/>
          <w:sz w:val="24"/>
          <w:szCs w:val="24"/>
        </w:rPr>
        <w:br/>
      </w:r>
      <w:r w:rsidRPr="00251F95">
        <w:rPr>
          <w:rFonts w:eastAsia="Times New Roman" w:cs="Arial"/>
          <w:sz w:val="24"/>
          <w:szCs w:val="24"/>
        </w:rPr>
        <w:t xml:space="preserve">Tel: (619) 594-6668 </w:t>
      </w:r>
      <w:r w:rsidRPr="00251F95">
        <w:rPr>
          <w:rFonts w:eastAsia="Times New Roman" w:cs="Arial"/>
          <w:sz w:val="24"/>
          <w:szCs w:val="24"/>
        </w:rPr>
        <w:br/>
      </w:r>
      <w:r w:rsidRPr="00251F95">
        <w:rPr>
          <w:rFonts w:eastAsia="Times New Roman" w:cs="Arial"/>
          <w:b/>
          <w:bCs/>
          <w:sz w:val="24"/>
          <w:szCs w:val="24"/>
        </w:rPr>
        <w:t>Office Hours</w:t>
      </w:r>
      <w:r w:rsidRPr="00251F95">
        <w:rPr>
          <w:rFonts w:eastAsia="Times New Roman" w:cs="Arial"/>
          <w:b/>
          <w:bCs/>
          <w:sz w:val="24"/>
          <w:szCs w:val="24"/>
        </w:rPr>
        <w:br/>
      </w:r>
      <w:r w:rsidRPr="00251F95">
        <w:rPr>
          <w:rFonts w:eastAsia="Times New Roman" w:cs="Arial"/>
          <w:sz w:val="24"/>
          <w:szCs w:val="24"/>
        </w:rPr>
        <w:t>Monday–Thursday, 9 a.m.–4 p.m.</w:t>
      </w:r>
      <w:r w:rsidRPr="00251F95">
        <w:rPr>
          <w:rFonts w:eastAsia="Times New Roman" w:cs="Arial"/>
          <w:sz w:val="24"/>
          <w:szCs w:val="24"/>
        </w:rPr>
        <w:br/>
        <w:t>Closed on Fridays</w:t>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b/>
          <w:bCs/>
          <w:sz w:val="24"/>
          <w:szCs w:val="24"/>
        </w:rPr>
        <w:t>Phone Hours</w:t>
      </w:r>
      <w:r w:rsidRPr="00251F95">
        <w:rPr>
          <w:rFonts w:eastAsia="Times New Roman" w:cs="Arial"/>
          <w:b/>
          <w:bCs/>
          <w:sz w:val="24"/>
          <w:szCs w:val="24"/>
        </w:rPr>
        <w:br/>
      </w:r>
      <w:r w:rsidRPr="00251F95">
        <w:rPr>
          <w:rFonts w:eastAsia="Times New Roman" w:cs="Arial"/>
          <w:sz w:val="24"/>
          <w:szCs w:val="24"/>
        </w:rPr>
        <w:t xml:space="preserve">Monday–Thursday, 9–11 a.m. and 2–4 p.m. </w:t>
      </w:r>
    </w:p>
    <w:p w:rsidR="00B0247A" w:rsidRDefault="00D36E84" w:rsidP="00B0247A">
      <w:pPr>
        <w:spacing w:before="44" w:after="221" w:line="240" w:lineRule="auto"/>
        <w:ind w:right="360"/>
        <w:rPr>
          <w:rFonts w:eastAsia="Times New Roman" w:cs="Arial"/>
          <w:sz w:val="24"/>
          <w:szCs w:val="24"/>
        </w:rPr>
        <w:sectPr w:rsidR="00B0247A" w:rsidSect="00251F95">
          <w:headerReference w:type="default" r:id="rId12"/>
          <w:footerReference w:type="default" r:id="rId13"/>
          <w:pgSz w:w="12240" w:h="15840"/>
          <w:pgMar w:top="720" w:right="720" w:bottom="720" w:left="720" w:header="432" w:footer="432" w:gutter="0"/>
          <w:cols w:space="720"/>
          <w:docGrid w:linePitch="360"/>
        </w:sectPr>
      </w:pPr>
      <w:r w:rsidRPr="00251F95">
        <w:rPr>
          <w:rFonts w:eastAsia="Times New Roman" w:cs="Arial"/>
          <w:b/>
          <w:bCs/>
          <w:sz w:val="24"/>
          <w:szCs w:val="24"/>
        </w:rPr>
        <w:t>Closures</w:t>
      </w:r>
      <w:r w:rsidRPr="00251F95">
        <w:rPr>
          <w:rFonts w:eastAsia="Times New Roman" w:cs="Arial"/>
          <w:b/>
          <w:bCs/>
          <w:sz w:val="24"/>
          <w:szCs w:val="24"/>
        </w:rPr>
        <w:br/>
      </w:r>
      <w:r w:rsidRPr="00251F95">
        <w:rPr>
          <w:rFonts w:eastAsia="Times New Roman" w:cs="Arial"/>
          <w:sz w:val="24"/>
          <w:szCs w:val="24"/>
        </w:rPr>
        <w:t>Due to campus holidays, the Academic Advising Center will be c</w:t>
      </w:r>
      <w:r w:rsidR="00B0247A">
        <w:rPr>
          <w:rFonts w:eastAsia="Times New Roman" w:cs="Arial"/>
          <w:sz w:val="24"/>
          <w:szCs w:val="24"/>
        </w:rPr>
        <w:t xml:space="preserve">losed on the following dates: </w:t>
      </w:r>
    </w:p>
    <w:p w:rsidR="00D36E84" w:rsidRDefault="0093356B" w:rsidP="00B0247A">
      <w:pPr>
        <w:spacing w:before="44" w:after="221" w:line="240" w:lineRule="auto"/>
        <w:ind w:right="360"/>
        <w:rPr>
          <w:rFonts w:eastAsia="Times New Roman" w:cs="Arial"/>
          <w:sz w:val="24"/>
          <w:szCs w:val="24"/>
        </w:rPr>
      </w:pPr>
      <w:r>
        <w:rPr>
          <w:b/>
          <w:bCs/>
          <w:sz w:val="20"/>
          <w:szCs w:val="20"/>
        </w:rPr>
        <w:t>Summer 2014</w:t>
      </w:r>
      <w:r>
        <w:rPr>
          <w:sz w:val="20"/>
          <w:szCs w:val="20"/>
        </w:rPr>
        <w:br/>
        <w:t>May 26</w:t>
      </w:r>
      <w:r>
        <w:rPr>
          <w:sz w:val="20"/>
          <w:szCs w:val="20"/>
        </w:rPr>
        <w:br/>
        <w:t>July 4</w:t>
      </w:r>
    </w:p>
    <w:p w:rsidR="00B0247A" w:rsidRPr="00251F95" w:rsidRDefault="00B0247A" w:rsidP="00B0247A">
      <w:pPr>
        <w:spacing w:before="44" w:after="221" w:line="240" w:lineRule="auto"/>
        <w:ind w:right="360"/>
        <w:rPr>
          <w:rFonts w:eastAsia="Times New Roman" w:cs="Arial"/>
          <w:sz w:val="24"/>
          <w:szCs w:val="24"/>
        </w:rPr>
      </w:pPr>
    </w:p>
    <w:p w:rsidR="00D36E84" w:rsidRPr="00B0247A" w:rsidRDefault="00B0247A" w:rsidP="00B0247A">
      <w:pPr>
        <w:pStyle w:val="NormalWeb"/>
        <w:spacing w:before="0" w:after="0"/>
        <w:ind w:left="0"/>
        <w:rPr>
          <w:rStyle w:val="IntenseReference"/>
          <w:rFonts w:asciiTheme="minorHAnsi" w:hAnsiTheme="minorHAnsi"/>
          <w:b/>
          <w:color w:val="auto"/>
          <w:sz w:val="24"/>
          <w:szCs w:val="24"/>
          <w:u w:val="none"/>
        </w:rPr>
      </w:pPr>
      <w:r>
        <w:rPr>
          <w:rStyle w:val="IntenseReference"/>
          <w:rFonts w:asciiTheme="minorHAnsi" w:hAnsiTheme="minorHAnsi"/>
          <w:b/>
          <w:color w:val="auto"/>
          <w:sz w:val="24"/>
          <w:szCs w:val="24"/>
          <w:u w:val="none"/>
        </w:rPr>
        <w:br/>
      </w:r>
      <w:r w:rsidR="00D36E84" w:rsidRPr="00B0247A">
        <w:rPr>
          <w:rStyle w:val="IntenseReference"/>
          <w:rFonts w:asciiTheme="minorHAnsi" w:hAnsiTheme="minorHAnsi"/>
          <w:b/>
          <w:color w:val="auto"/>
          <w:sz w:val="24"/>
          <w:szCs w:val="24"/>
          <w:u w:val="none"/>
        </w:rPr>
        <w:t>Transferring Credit</w:t>
      </w:r>
      <w:r w:rsidRPr="00B0247A">
        <w:rPr>
          <w:rStyle w:val="IntenseReference"/>
          <w:rFonts w:asciiTheme="minorHAnsi" w:hAnsiTheme="minorHAnsi"/>
          <w:b/>
          <w:color w:val="auto"/>
          <w:sz w:val="24"/>
          <w:szCs w:val="24"/>
          <w:u w:val="none"/>
        </w:rPr>
        <w:sym w:font="Wingdings" w:char="F0E0"/>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sz w:val="24"/>
          <w:szCs w:val="24"/>
        </w:rPr>
        <w:t>San Diego State University will accept courses from accredited colleges and universities that are designated as baccalaureate level at the institution where the work was completed. Some courses may be used to meet specific requirements in General Education or the major. Transferable courses that do not meet any specific requirement will be accepted as elective credits.</w:t>
      </w:r>
    </w:p>
    <w:p w:rsidR="00D36E84" w:rsidRPr="00251F95" w:rsidRDefault="00D36E84" w:rsidP="00D36E84">
      <w:pPr>
        <w:spacing w:after="0" w:line="240" w:lineRule="auto"/>
        <w:rPr>
          <w:rFonts w:eastAsia="Times New Roman" w:cs="Arial"/>
          <w:b/>
          <w:bCs/>
          <w:sz w:val="24"/>
          <w:szCs w:val="24"/>
        </w:rPr>
      </w:pPr>
      <w:r w:rsidRPr="00251F95">
        <w:rPr>
          <w:rFonts w:eastAsia="Times New Roman" w:cs="Arial"/>
          <w:b/>
          <w:bCs/>
          <w:sz w:val="24"/>
          <w:szCs w:val="24"/>
        </w:rPr>
        <w:t>Evaluation of Courses</w:t>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sz w:val="24"/>
          <w:szCs w:val="24"/>
        </w:rPr>
        <w:t>Students who need to submit transcripts for evaluation of courses taken outside SDSU must request official transcripts be sent directly to SDSU from the school. The Academic Advising Center will not accept hand-delivered transcripts.</w:t>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sz w:val="24"/>
          <w:szCs w:val="24"/>
        </w:rPr>
        <w:t>Transcripts from the following schools MUST be sent electronically - be sure that you indicate this preference when making your request:</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American River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Bakersfield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Butte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Canada College (San Mateo County College District)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Cerro Coso Community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College of San Mateo (San Mateo County College District)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Cosumnes River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Cuyamaca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Cypress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Folsom Lake College (Los Rios Community College District)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Fullerton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Grossmont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MiraCosta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Moorpark College (Ventura County College District)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Oxnard College (Ventura County College District)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Palomar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Porterville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Sacramento City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San Diego Community College District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San Jose City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Santa Rosa Junior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Skyline College (San Mateo County College District)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Southwestern College </w:t>
      </w:r>
    </w:p>
    <w:p w:rsidR="00D36E84" w:rsidRPr="00251F95" w:rsidRDefault="00D36E84" w:rsidP="00B0247A">
      <w:pPr>
        <w:numPr>
          <w:ilvl w:val="0"/>
          <w:numId w:val="7"/>
        </w:numPr>
        <w:tabs>
          <w:tab w:val="clear" w:pos="720"/>
          <w:tab w:val="num" w:pos="587"/>
        </w:tabs>
        <w:spacing w:before="18" w:after="18" w:line="240" w:lineRule="auto"/>
        <w:ind w:left="441" w:right="758"/>
        <w:rPr>
          <w:rFonts w:eastAsia="Times New Roman" w:cs="Arial"/>
          <w:sz w:val="24"/>
          <w:szCs w:val="24"/>
        </w:rPr>
      </w:pPr>
      <w:r w:rsidRPr="00251F95">
        <w:rPr>
          <w:rFonts w:eastAsia="Times New Roman" w:cs="Arial"/>
          <w:sz w:val="24"/>
          <w:szCs w:val="24"/>
        </w:rPr>
        <w:t xml:space="preserve">Ventura College (Ventura County College District) </w:t>
      </w:r>
    </w:p>
    <w:p w:rsidR="00D36E84" w:rsidRPr="00251F95" w:rsidRDefault="00B0247A" w:rsidP="00B0247A">
      <w:pPr>
        <w:spacing w:before="44" w:after="221" w:line="240" w:lineRule="auto"/>
        <w:ind w:right="360"/>
        <w:rPr>
          <w:rFonts w:eastAsia="Times New Roman" w:cs="Arial"/>
          <w:sz w:val="24"/>
          <w:szCs w:val="24"/>
        </w:rPr>
      </w:pPr>
      <w:r>
        <w:rPr>
          <w:rFonts w:eastAsia="Times New Roman" w:cs="Arial"/>
          <w:sz w:val="24"/>
          <w:szCs w:val="24"/>
        </w:rPr>
        <w:br/>
      </w:r>
      <w:r w:rsidR="00D36E84" w:rsidRPr="00251F95">
        <w:rPr>
          <w:rFonts w:eastAsia="Times New Roman" w:cs="Arial"/>
          <w:sz w:val="24"/>
          <w:szCs w:val="24"/>
        </w:rPr>
        <w:t xml:space="preserve">All other </w:t>
      </w:r>
      <w:r>
        <w:rPr>
          <w:rFonts w:eastAsia="Times New Roman" w:cs="Arial"/>
          <w:sz w:val="24"/>
          <w:szCs w:val="24"/>
        </w:rPr>
        <w:t>transcripts must be mailed to:</w:t>
      </w:r>
      <w:r>
        <w:rPr>
          <w:rFonts w:eastAsia="Times New Roman" w:cs="Arial"/>
          <w:sz w:val="24"/>
          <w:szCs w:val="24"/>
        </w:rPr>
        <w:br/>
      </w:r>
      <w:r w:rsidR="00D36E84" w:rsidRPr="00251F95">
        <w:rPr>
          <w:rFonts w:eastAsia="Times New Roman" w:cs="Arial"/>
          <w:sz w:val="24"/>
          <w:szCs w:val="24"/>
        </w:rPr>
        <w:t>San Diego State University</w:t>
      </w:r>
      <w:r w:rsidR="00D36E84" w:rsidRPr="00251F95">
        <w:rPr>
          <w:rFonts w:eastAsia="Times New Roman" w:cs="Arial"/>
          <w:sz w:val="24"/>
          <w:szCs w:val="24"/>
        </w:rPr>
        <w:br/>
        <w:t>5500 Campanile Dr.</w:t>
      </w:r>
      <w:r w:rsidR="00D36E84" w:rsidRPr="00251F95">
        <w:rPr>
          <w:rFonts w:eastAsia="Times New Roman" w:cs="Arial"/>
          <w:sz w:val="24"/>
          <w:szCs w:val="24"/>
        </w:rPr>
        <w:br/>
        <w:t xml:space="preserve">San Diego, CA 92182-7455 </w:t>
      </w:r>
    </w:p>
    <w:p w:rsidR="00D36E84" w:rsidRPr="00251F95" w:rsidRDefault="00B0247A" w:rsidP="00D36E84">
      <w:pPr>
        <w:spacing w:after="0" w:line="240" w:lineRule="auto"/>
        <w:rPr>
          <w:rFonts w:eastAsia="Times New Roman" w:cs="Arial"/>
          <w:b/>
          <w:bCs/>
          <w:sz w:val="24"/>
          <w:szCs w:val="24"/>
        </w:rPr>
      </w:pPr>
      <w:r>
        <w:rPr>
          <w:rFonts w:eastAsia="Times New Roman" w:cs="Arial"/>
          <w:b/>
          <w:bCs/>
          <w:sz w:val="24"/>
          <w:szCs w:val="24"/>
        </w:rPr>
        <w:lastRenderedPageBreak/>
        <w:br/>
      </w:r>
      <w:r>
        <w:rPr>
          <w:rFonts w:eastAsia="Times New Roman" w:cs="Arial"/>
          <w:b/>
          <w:bCs/>
          <w:sz w:val="24"/>
          <w:szCs w:val="24"/>
        </w:rPr>
        <w:br/>
      </w:r>
      <w:r w:rsidR="00D36E84" w:rsidRPr="00251F95">
        <w:rPr>
          <w:rFonts w:eastAsia="Times New Roman" w:cs="Arial"/>
          <w:b/>
          <w:bCs/>
          <w:sz w:val="24"/>
          <w:szCs w:val="24"/>
        </w:rPr>
        <w:t>Online Resources</w:t>
      </w:r>
    </w:p>
    <w:p w:rsidR="00D36E84" w:rsidRPr="00251F95" w:rsidRDefault="00D36E84" w:rsidP="00B0247A">
      <w:pPr>
        <w:spacing w:before="44" w:after="221" w:line="240" w:lineRule="auto"/>
        <w:ind w:right="360"/>
        <w:rPr>
          <w:rFonts w:eastAsia="Times New Roman" w:cs="Arial"/>
          <w:sz w:val="24"/>
          <w:szCs w:val="24"/>
        </w:rPr>
      </w:pPr>
      <w:r w:rsidRPr="00251F95">
        <w:rPr>
          <w:rFonts w:eastAsia="Times New Roman" w:cs="Arial"/>
          <w:sz w:val="24"/>
          <w:szCs w:val="24"/>
        </w:rPr>
        <w:t xml:space="preserve">Use the following online systems to show how transfer course credits can be used to meet SDSU </w:t>
      </w:r>
      <w:hyperlink r:id="rId14" w:history="1">
        <w:r w:rsidRPr="00251F95">
          <w:rPr>
            <w:rFonts w:eastAsia="Times New Roman" w:cs="Arial"/>
            <w:sz w:val="24"/>
            <w:szCs w:val="24"/>
          </w:rPr>
          <w:t>General Education</w:t>
        </w:r>
      </w:hyperlink>
      <w:r w:rsidRPr="00251F95">
        <w:rPr>
          <w:rFonts w:eastAsia="Times New Roman" w:cs="Arial"/>
          <w:sz w:val="24"/>
          <w:szCs w:val="24"/>
        </w:rPr>
        <w:t xml:space="preserve"> and </w:t>
      </w:r>
      <w:hyperlink r:id="rId15" w:history="1">
        <w:r w:rsidRPr="00251F95">
          <w:rPr>
            <w:rFonts w:eastAsia="Times New Roman" w:cs="Arial"/>
            <w:sz w:val="24"/>
            <w:szCs w:val="24"/>
          </w:rPr>
          <w:t>major preparation</w:t>
        </w:r>
      </w:hyperlink>
      <w:r w:rsidRPr="00251F95">
        <w:rPr>
          <w:rFonts w:eastAsia="Times New Roman" w:cs="Arial"/>
          <w:sz w:val="24"/>
          <w:szCs w:val="24"/>
        </w:rPr>
        <w:t xml:space="preserve"> course requirements.</w:t>
      </w:r>
    </w:p>
    <w:p w:rsidR="00D36E84" w:rsidRPr="00251F95" w:rsidRDefault="00D36E84" w:rsidP="00B0247A">
      <w:pPr>
        <w:spacing w:before="18" w:after="18" w:line="240" w:lineRule="auto"/>
        <w:ind w:right="758"/>
        <w:rPr>
          <w:rFonts w:eastAsia="Times New Roman" w:cs="Arial"/>
          <w:sz w:val="24"/>
          <w:szCs w:val="24"/>
        </w:rPr>
      </w:pPr>
      <w:r w:rsidRPr="00251F95">
        <w:rPr>
          <w:rFonts w:eastAsia="Times New Roman" w:cs="Arial"/>
          <w:sz w:val="24"/>
          <w:szCs w:val="24"/>
        </w:rPr>
        <w:t xml:space="preserve">The </w:t>
      </w:r>
      <w:hyperlink r:id="rId16" w:history="1">
        <w:r w:rsidRPr="00251F95">
          <w:rPr>
            <w:rFonts w:eastAsia="Times New Roman" w:cs="Times New Roman"/>
            <w:sz w:val="24"/>
            <w:szCs w:val="24"/>
          </w:rPr>
          <w:t>Transfer Admission Planner</w:t>
        </w:r>
      </w:hyperlink>
      <w:r w:rsidRPr="00251F95">
        <w:rPr>
          <w:rFonts w:eastAsia="Times New Roman" w:cs="Arial"/>
          <w:sz w:val="24"/>
          <w:szCs w:val="24"/>
        </w:rPr>
        <w:t xml:space="preserve"> (TAP) includes course equivalency information for colleges and universities throughout the United States. You can also use </w:t>
      </w:r>
      <w:hyperlink r:id="rId17" w:history="1">
        <w:r w:rsidRPr="00251F95">
          <w:rPr>
            <w:rFonts w:eastAsia="Times New Roman" w:cs="Times New Roman"/>
            <w:sz w:val="24"/>
            <w:szCs w:val="24"/>
          </w:rPr>
          <w:t>TAP</w:t>
        </w:r>
      </w:hyperlink>
      <w:r w:rsidRPr="00251F95">
        <w:rPr>
          <w:rFonts w:eastAsia="Times New Roman" w:cs="Arial"/>
          <w:sz w:val="24"/>
          <w:szCs w:val="24"/>
        </w:rPr>
        <w:t xml:space="preserve"> to identify any specific grade requirements for individual courses or combination of courses. TAP is updated annually to reflect the most current SDSU </w:t>
      </w:r>
      <w:hyperlink r:id="rId18" w:history="1">
        <w:r w:rsidRPr="00251F95">
          <w:rPr>
            <w:rFonts w:eastAsia="Times New Roman" w:cs="Times New Roman"/>
            <w:sz w:val="24"/>
            <w:szCs w:val="24"/>
          </w:rPr>
          <w:t>General Catalog</w:t>
        </w:r>
      </w:hyperlink>
      <w:r w:rsidRPr="00251F95">
        <w:rPr>
          <w:rFonts w:eastAsia="Times New Roman" w:cs="Arial"/>
          <w:sz w:val="24"/>
          <w:szCs w:val="24"/>
        </w:rPr>
        <w:t xml:space="preserve"> information. </w:t>
      </w:r>
    </w:p>
    <w:p w:rsidR="00D36E84" w:rsidRPr="00251F95" w:rsidRDefault="00B0247A" w:rsidP="00B0247A">
      <w:pPr>
        <w:spacing w:before="44" w:after="221" w:line="240" w:lineRule="auto"/>
        <w:ind w:right="360"/>
        <w:rPr>
          <w:rFonts w:eastAsia="Times New Roman" w:cs="Arial"/>
          <w:sz w:val="24"/>
          <w:szCs w:val="24"/>
        </w:rPr>
      </w:pPr>
      <w:r>
        <w:rPr>
          <w:rFonts w:eastAsia="Times New Roman" w:cs="Arial"/>
          <w:sz w:val="24"/>
          <w:szCs w:val="24"/>
        </w:rPr>
        <w:br/>
      </w:r>
      <w:r w:rsidR="00D36E84" w:rsidRPr="00251F95">
        <w:rPr>
          <w:rFonts w:eastAsia="Times New Roman" w:cs="Arial"/>
          <w:sz w:val="24"/>
          <w:szCs w:val="24"/>
        </w:rPr>
        <w:t xml:space="preserve">The </w:t>
      </w:r>
      <w:hyperlink r:id="rId19" w:history="1">
        <w:r w:rsidR="00D36E84" w:rsidRPr="00251F95">
          <w:rPr>
            <w:rFonts w:eastAsia="Times New Roman" w:cs="Times New Roman"/>
            <w:sz w:val="24"/>
            <w:szCs w:val="24"/>
          </w:rPr>
          <w:t>ASSIST Web site</w:t>
        </w:r>
      </w:hyperlink>
      <w:r w:rsidR="00D36E84" w:rsidRPr="00251F95">
        <w:rPr>
          <w:rFonts w:eastAsia="Times New Roman" w:cs="Arial"/>
          <w:sz w:val="24"/>
          <w:szCs w:val="24"/>
        </w:rPr>
        <w:t xml:space="preserve"> is the official repository of articulation for California’s public colleges and universities.</w:t>
      </w:r>
    </w:p>
    <w:p w:rsidR="00D36E84" w:rsidRPr="00B0247A" w:rsidRDefault="00D36E84" w:rsidP="00B0247A">
      <w:pPr>
        <w:pStyle w:val="NormalWeb"/>
        <w:spacing w:before="0" w:after="0"/>
        <w:ind w:left="0"/>
        <w:rPr>
          <w:rStyle w:val="IntenseReference"/>
          <w:rFonts w:asciiTheme="minorHAnsi" w:hAnsiTheme="minorHAnsi"/>
          <w:b/>
          <w:color w:val="auto"/>
          <w:sz w:val="24"/>
          <w:szCs w:val="24"/>
          <w:u w:val="none"/>
        </w:rPr>
      </w:pPr>
      <w:r w:rsidRPr="00B0247A">
        <w:rPr>
          <w:rStyle w:val="IntenseReference"/>
          <w:rFonts w:asciiTheme="minorHAnsi" w:hAnsiTheme="minorHAnsi"/>
          <w:b/>
          <w:color w:val="auto"/>
          <w:sz w:val="24"/>
          <w:szCs w:val="24"/>
          <w:u w:val="none"/>
        </w:rPr>
        <w:t>Student Checklist</w:t>
      </w:r>
      <w:r w:rsidR="00B0247A" w:rsidRPr="00B0247A">
        <w:rPr>
          <w:rStyle w:val="IntenseReference"/>
          <w:rFonts w:asciiTheme="minorHAnsi" w:hAnsiTheme="minorHAnsi"/>
          <w:b/>
          <w:color w:val="auto"/>
          <w:sz w:val="24"/>
          <w:szCs w:val="24"/>
          <w:u w:val="none"/>
        </w:rPr>
        <w:sym w:font="Wingdings" w:char="F0E0"/>
      </w:r>
    </w:p>
    <w:p w:rsidR="0093356B" w:rsidRPr="0093356B" w:rsidRDefault="0093356B" w:rsidP="0093356B">
      <w:pPr>
        <w:spacing w:after="0" w:line="240" w:lineRule="auto"/>
        <w:rPr>
          <w:rFonts w:eastAsia="Times New Roman" w:cs="Arial"/>
          <w:b/>
          <w:bCs/>
        </w:rPr>
      </w:pPr>
      <w:r w:rsidRPr="0093356B">
        <w:rPr>
          <w:rFonts w:eastAsia="Times New Roman" w:cs="Arial"/>
          <w:b/>
          <w:bCs/>
        </w:rPr>
        <w:t>Freshman (0 - 29 semester unit)</w:t>
      </w:r>
    </w:p>
    <w:p w:rsidR="0093356B" w:rsidRPr="0093356B" w:rsidRDefault="00326BB5" w:rsidP="0093356B">
      <w:pPr>
        <w:numPr>
          <w:ilvl w:val="0"/>
          <w:numId w:val="12"/>
        </w:numPr>
        <w:spacing w:before="30" w:after="30" w:line="240" w:lineRule="auto"/>
        <w:ind w:left="975" w:right="1035"/>
        <w:rPr>
          <w:rFonts w:eastAsia="Times New Roman" w:cs="Arial"/>
        </w:rPr>
      </w:pPr>
      <w:hyperlink r:id="rId20" w:history="1">
        <w:r w:rsidR="0093356B" w:rsidRPr="0093356B">
          <w:rPr>
            <w:rFonts w:eastAsia="Times New Roman" w:cs="Arial"/>
          </w:rPr>
          <w:t>Attend New Student Orientation</w:t>
        </w:r>
      </w:hyperlink>
    </w:p>
    <w:p w:rsidR="0093356B" w:rsidRPr="0093356B" w:rsidRDefault="0093356B" w:rsidP="0093356B">
      <w:pPr>
        <w:numPr>
          <w:ilvl w:val="0"/>
          <w:numId w:val="12"/>
        </w:numPr>
        <w:spacing w:before="30" w:after="30" w:line="240" w:lineRule="auto"/>
        <w:ind w:left="975" w:right="1035"/>
        <w:rPr>
          <w:rFonts w:eastAsia="Times New Roman" w:cs="Arial"/>
        </w:rPr>
      </w:pPr>
      <w:r w:rsidRPr="0093356B">
        <w:rPr>
          <w:rFonts w:eastAsia="Times New Roman" w:cs="Arial"/>
        </w:rPr>
        <w:t>Attend New Student Convocation</w:t>
      </w:r>
    </w:p>
    <w:p w:rsidR="0093356B" w:rsidRPr="0093356B" w:rsidRDefault="0093356B" w:rsidP="0093356B">
      <w:pPr>
        <w:numPr>
          <w:ilvl w:val="0"/>
          <w:numId w:val="12"/>
        </w:numPr>
        <w:spacing w:before="30" w:after="30" w:line="240" w:lineRule="auto"/>
        <w:ind w:left="975" w:right="1035"/>
        <w:rPr>
          <w:rFonts w:eastAsia="Times New Roman" w:cs="Arial"/>
        </w:rPr>
      </w:pPr>
      <w:r w:rsidRPr="0093356B">
        <w:rPr>
          <w:rFonts w:eastAsia="Times New Roman" w:cs="Arial"/>
        </w:rPr>
        <w:t xml:space="preserve">Take part in the </w:t>
      </w:r>
      <w:hyperlink r:id="rId21" w:history="1">
        <w:r w:rsidRPr="0093356B">
          <w:rPr>
            <w:rFonts w:eastAsia="Times New Roman" w:cs="Arial"/>
          </w:rPr>
          <w:t>Honors Program</w:t>
        </w:r>
      </w:hyperlink>
    </w:p>
    <w:p w:rsidR="0093356B" w:rsidRPr="0093356B" w:rsidRDefault="0093356B" w:rsidP="0093356B">
      <w:pPr>
        <w:numPr>
          <w:ilvl w:val="0"/>
          <w:numId w:val="12"/>
        </w:numPr>
        <w:spacing w:before="30" w:after="30" w:line="240" w:lineRule="auto"/>
        <w:ind w:left="975" w:right="1035"/>
        <w:rPr>
          <w:rFonts w:eastAsia="Times New Roman" w:cs="Arial"/>
        </w:rPr>
      </w:pPr>
      <w:r w:rsidRPr="0093356B">
        <w:rPr>
          <w:rFonts w:eastAsia="Times New Roman" w:cs="Arial"/>
        </w:rPr>
        <w:t xml:space="preserve">Visit the </w:t>
      </w:r>
      <w:hyperlink r:id="rId22" w:history="1">
        <w:r w:rsidRPr="0093356B">
          <w:rPr>
            <w:rFonts w:eastAsia="Times New Roman" w:cs="Arial"/>
          </w:rPr>
          <w:t>Academic Advising Center</w:t>
        </w:r>
      </w:hyperlink>
    </w:p>
    <w:p w:rsidR="0093356B" w:rsidRPr="0093356B" w:rsidRDefault="0093356B" w:rsidP="0093356B">
      <w:pPr>
        <w:numPr>
          <w:ilvl w:val="0"/>
          <w:numId w:val="12"/>
        </w:numPr>
        <w:spacing w:before="30" w:after="30" w:line="240" w:lineRule="auto"/>
        <w:ind w:left="975" w:right="1035"/>
        <w:rPr>
          <w:rFonts w:eastAsia="Times New Roman" w:cs="Arial"/>
        </w:rPr>
      </w:pPr>
      <w:r w:rsidRPr="0093356B">
        <w:rPr>
          <w:rFonts w:eastAsia="Times New Roman" w:cs="Arial"/>
        </w:rPr>
        <w:t>Fulfill any remediation requirements based on your ELM/EPT scores.</w:t>
      </w:r>
    </w:p>
    <w:p w:rsidR="0093356B" w:rsidRPr="0093356B" w:rsidRDefault="0093356B" w:rsidP="0093356B">
      <w:pPr>
        <w:numPr>
          <w:ilvl w:val="0"/>
          <w:numId w:val="12"/>
        </w:numPr>
        <w:spacing w:before="30" w:after="30" w:line="240" w:lineRule="auto"/>
        <w:ind w:left="975" w:right="1035"/>
        <w:rPr>
          <w:rFonts w:eastAsia="Times New Roman" w:cs="Arial"/>
        </w:rPr>
      </w:pPr>
      <w:r w:rsidRPr="0093356B">
        <w:rPr>
          <w:rFonts w:eastAsia="Times New Roman" w:cs="Arial"/>
        </w:rPr>
        <w:t xml:space="preserve">Begin career planning by contacting </w:t>
      </w:r>
      <w:hyperlink r:id="rId23" w:history="1">
        <w:r w:rsidRPr="0093356B">
          <w:rPr>
            <w:rFonts w:eastAsia="Times New Roman" w:cs="Arial"/>
          </w:rPr>
          <w:t>Career Services</w:t>
        </w:r>
      </w:hyperlink>
      <w:r w:rsidRPr="0093356B">
        <w:rPr>
          <w:rFonts w:eastAsia="Times New Roman" w:cs="Arial"/>
        </w:rPr>
        <w:t>.</w:t>
      </w:r>
    </w:p>
    <w:p w:rsidR="0093356B" w:rsidRPr="0093356B" w:rsidRDefault="0093356B" w:rsidP="0093356B">
      <w:pPr>
        <w:spacing w:after="0" w:line="240" w:lineRule="auto"/>
        <w:rPr>
          <w:rFonts w:eastAsia="Times New Roman" w:cs="Arial"/>
          <w:b/>
          <w:bCs/>
        </w:rPr>
      </w:pPr>
      <w:r w:rsidRPr="0093356B">
        <w:rPr>
          <w:rFonts w:eastAsia="Times New Roman" w:cs="Arial"/>
          <w:b/>
          <w:bCs/>
        </w:rPr>
        <w:t>Sophomore (30 - 59 semester units)</w:t>
      </w:r>
    </w:p>
    <w:p w:rsidR="0093356B" w:rsidRPr="0093356B" w:rsidRDefault="0093356B" w:rsidP="0093356B">
      <w:pPr>
        <w:numPr>
          <w:ilvl w:val="0"/>
          <w:numId w:val="13"/>
        </w:numPr>
        <w:spacing w:before="30" w:after="30" w:line="240" w:lineRule="auto"/>
        <w:ind w:left="975" w:right="1035"/>
        <w:rPr>
          <w:rFonts w:eastAsia="Times New Roman" w:cs="Arial"/>
        </w:rPr>
      </w:pPr>
      <w:r w:rsidRPr="0093356B">
        <w:rPr>
          <w:rFonts w:eastAsia="Times New Roman" w:cs="Arial"/>
        </w:rPr>
        <w:t>Complete General Education and Preparation for the Major courses.</w:t>
      </w:r>
    </w:p>
    <w:p w:rsidR="0093356B" w:rsidRPr="0093356B" w:rsidRDefault="0093356B" w:rsidP="0093356B">
      <w:pPr>
        <w:numPr>
          <w:ilvl w:val="0"/>
          <w:numId w:val="13"/>
        </w:numPr>
        <w:spacing w:before="30" w:after="30" w:line="240" w:lineRule="auto"/>
        <w:ind w:left="975" w:right="1035"/>
        <w:rPr>
          <w:rFonts w:eastAsia="Times New Roman" w:cs="Arial"/>
        </w:rPr>
      </w:pPr>
      <w:r w:rsidRPr="0093356B">
        <w:rPr>
          <w:rFonts w:eastAsia="Times New Roman" w:cs="Arial"/>
        </w:rPr>
        <w:t xml:space="preserve">Visit your </w:t>
      </w:r>
      <w:hyperlink r:id="rId24" w:history="1">
        <w:r w:rsidRPr="0093356B">
          <w:rPr>
            <w:rFonts w:eastAsia="Times New Roman" w:cs="Arial"/>
          </w:rPr>
          <w:t>major adviser</w:t>
        </w:r>
      </w:hyperlink>
      <w:r w:rsidRPr="0093356B">
        <w:rPr>
          <w:rFonts w:eastAsia="Times New Roman" w:cs="Arial"/>
        </w:rPr>
        <w:t xml:space="preserve"> to plan your upper division course schedule.</w:t>
      </w:r>
    </w:p>
    <w:p w:rsidR="0093356B" w:rsidRPr="0093356B" w:rsidRDefault="0093356B" w:rsidP="0093356B">
      <w:pPr>
        <w:spacing w:after="0" w:line="240" w:lineRule="auto"/>
        <w:rPr>
          <w:rFonts w:eastAsia="Times New Roman" w:cs="Arial"/>
          <w:b/>
          <w:bCs/>
        </w:rPr>
      </w:pPr>
      <w:r w:rsidRPr="0093356B">
        <w:rPr>
          <w:rFonts w:eastAsia="Times New Roman" w:cs="Arial"/>
          <w:b/>
          <w:bCs/>
        </w:rPr>
        <w:t>Junior (60 - 89 semester units)</w:t>
      </w:r>
    </w:p>
    <w:p w:rsidR="0093356B" w:rsidRPr="0093356B" w:rsidRDefault="0093356B" w:rsidP="0093356B">
      <w:pPr>
        <w:numPr>
          <w:ilvl w:val="0"/>
          <w:numId w:val="14"/>
        </w:numPr>
        <w:spacing w:before="30" w:after="30" w:line="240" w:lineRule="auto"/>
        <w:ind w:left="975" w:right="1035"/>
        <w:rPr>
          <w:rFonts w:eastAsia="Times New Roman" w:cs="Arial"/>
        </w:rPr>
      </w:pPr>
      <w:r w:rsidRPr="0093356B">
        <w:rPr>
          <w:rFonts w:eastAsia="Times New Roman" w:cs="Arial"/>
        </w:rPr>
        <w:t xml:space="preserve">Transfer students attend </w:t>
      </w:r>
      <w:hyperlink r:id="rId25" w:history="1">
        <w:r w:rsidRPr="0093356B">
          <w:rPr>
            <w:rFonts w:eastAsia="Times New Roman" w:cs="Arial"/>
          </w:rPr>
          <w:t>New Student Orientation</w:t>
        </w:r>
      </w:hyperlink>
      <w:r w:rsidRPr="0093356B">
        <w:rPr>
          <w:rFonts w:eastAsia="Times New Roman" w:cs="Arial"/>
        </w:rPr>
        <w:t>.</w:t>
      </w:r>
    </w:p>
    <w:p w:rsidR="0093356B" w:rsidRPr="0093356B" w:rsidRDefault="0093356B" w:rsidP="0093356B">
      <w:pPr>
        <w:numPr>
          <w:ilvl w:val="0"/>
          <w:numId w:val="14"/>
        </w:numPr>
        <w:spacing w:before="30" w:after="30" w:line="240" w:lineRule="auto"/>
        <w:ind w:left="975" w:right="1035"/>
        <w:rPr>
          <w:rFonts w:eastAsia="Times New Roman" w:cs="Arial"/>
        </w:rPr>
      </w:pPr>
      <w:r w:rsidRPr="0093356B">
        <w:rPr>
          <w:rFonts w:eastAsia="Times New Roman" w:cs="Arial"/>
        </w:rPr>
        <w:t xml:space="preserve">Take the REQUIRED </w:t>
      </w:r>
      <w:hyperlink r:id="rId26" w:history="1">
        <w:r w:rsidRPr="0093356B">
          <w:rPr>
            <w:rFonts w:eastAsia="Times New Roman" w:cs="Arial"/>
          </w:rPr>
          <w:t>Writing Placement Assessment</w:t>
        </w:r>
      </w:hyperlink>
      <w:r w:rsidRPr="0093356B">
        <w:rPr>
          <w:rFonts w:eastAsia="Times New Roman" w:cs="Arial"/>
        </w:rPr>
        <w:t>.</w:t>
      </w:r>
    </w:p>
    <w:p w:rsidR="0093356B" w:rsidRPr="0093356B" w:rsidRDefault="0093356B" w:rsidP="0093356B">
      <w:pPr>
        <w:numPr>
          <w:ilvl w:val="0"/>
          <w:numId w:val="14"/>
        </w:numPr>
        <w:spacing w:before="30" w:after="30" w:line="240" w:lineRule="auto"/>
        <w:ind w:left="975" w:right="1035"/>
        <w:rPr>
          <w:rFonts w:eastAsia="Times New Roman" w:cs="Arial"/>
        </w:rPr>
      </w:pPr>
      <w:r w:rsidRPr="0093356B">
        <w:rPr>
          <w:rFonts w:eastAsia="Times New Roman" w:cs="Arial"/>
        </w:rPr>
        <w:t xml:space="preserve">Review your degree evaluation on the </w:t>
      </w:r>
      <w:hyperlink r:id="rId27" w:history="1">
        <w:r w:rsidRPr="0093356B">
          <w:rPr>
            <w:rFonts w:eastAsia="Times New Roman" w:cs="Arial"/>
          </w:rPr>
          <w:t>SDSU WebPortal</w:t>
        </w:r>
      </w:hyperlink>
      <w:r w:rsidRPr="0093356B">
        <w:rPr>
          <w:rFonts w:eastAsia="Times New Roman" w:cs="Arial"/>
        </w:rPr>
        <w:t xml:space="preserve"> to make sure you are on track to graduate on time.</w:t>
      </w:r>
    </w:p>
    <w:p w:rsidR="0093356B" w:rsidRPr="0093356B" w:rsidRDefault="00326BB5" w:rsidP="0093356B">
      <w:pPr>
        <w:numPr>
          <w:ilvl w:val="0"/>
          <w:numId w:val="14"/>
        </w:numPr>
        <w:spacing w:before="30" w:after="30" w:line="240" w:lineRule="auto"/>
        <w:ind w:left="975" w:right="1035"/>
        <w:rPr>
          <w:rFonts w:eastAsia="Times New Roman" w:cs="Arial"/>
        </w:rPr>
      </w:pPr>
      <w:hyperlink r:id="rId28" w:history="1">
        <w:r w:rsidR="0093356B" w:rsidRPr="0093356B">
          <w:rPr>
            <w:rFonts w:eastAsia="Times New Roman" w:cs="Arial"/>
          </w:rPr>
          <w:t>Study abroad</w:t>
        </w:r>
      </w:hyperlink>
      <w:r w:rsidR="0093356B" w:rsidRPr="0093356B">
        <w:rPr>
          <w:rFonts w:eastAsia="Times New Roman" w:cs="Arial"/>
        </w:rPr>
        <w:t xml:space="preserve"> if desired.</w:t>
      </w:r>
    </w:p>
    <w:p w:rsidR="0093356B" w:rsidRPr="0093356B" w:rsidRDefault="0093356B" w:rsidP="0093356B">
      <w:pPr>
        <w:numPr>
          <w:ilvl w:val="0"/>
          <w:numId w:val="14"/>
        </w:numPr>
        <w:spacing w:before="30" w:after="30" w:line="240" w:lineRule="auto"/>
        <w:ind w:left="975" w:right="1035"/>
        <w:rPr>
          <w:rFonts w:eastAsia="Times New Roman" w:cs="Arial"/>
        </w:rPr>
      </w:pPr>
      <w:r w:rsidRPr="0093356B">
        <w:rPr>
          <w:rFonts w:eastAsia="Times New Roman" w:cs="Arial"/>
        </w:rPr>
        <w:t xml:space="preserve">Gain work experience through an </w:t>
      </w:r>
      <w:hyperlink r:id="rId29" w:history="1">
        <w:r w:rsidRPr="0093356B">
          <w:rPr>
            <w:rFonts w:eastAsia="Times New Roman" w:cs="Arial"/>
          </w:rPr>
          <w:t>internship</w:t>
        </w:r>
      </w:hyperlink>
      <w:r w:rsidRPr="0093356B">
        <w:rPr>
          <w:rFonts w:eastAsia="Times New Roman" w:cs="Arial"/>
        </w:rPr>
        <w:t>.</w:t>
      </w:r>
    </w:p>
    <w:p w:rsidR="0093356B" w:rsidRPr="0093356B" w:rsidRDefault="0093356B" w:rsidP="0093356B">
      <w:pPr>
        <w:spacing w:after="0" w:line="240" w:lineRule="auto"/>
        <w:rPr>
          <w:rFonts w:eastAsia="Times New Roman" w:cs="Arial"/>
          <w:b/>
          <w:bCs/>
        </w:rPr>
      </w:pPr>
      <w:r w:rsidRPr="0093356B">
        <w:rPr>
          <w:rFonts w:eastAsia="Times New Roman" w:cs="Arial"/>
          <w:b/>
          <w:bCs/>
        </w:rPr>
        <w:t>Senior (90 or more semester units)</w:t>
      </w:r>
    </w:p>
    <w:p w:rsidR="0093356B" w:rsidRPr="0093356B" w:rsidRDefault="0093356B" w:rsidP="0093356B">
      <w:pPr>
        <w:numPr>
          <w:ilvl w:val="0"/>
          <w:numId w:val="15"/>
        </w:numPr>
        <w:spacing w:before="30" w:after="30" w:line="240" w:lineRule="auto"/>
        <w:ind w:left="975" w:right="1035"/>
        <w:rPr>
          <w:rFonts w:eastAsia="Times New Roman" w:cs="Arial"/>
        </w:rPr>
      </w:pPr>
      <w:r w:rsidRPr="0093356B">
        <w:rPr>
          <w:rFonts w:eastAsia="Times New Roman" w:cs="Arial"/>
        </w:rPr>
        <w:t xml:space="preserve">Confirm your schedule with your </w:t>
      </w:r>
      <w:hyperlink r:id="rId30" w:history="1">
        <w:r w:rsidRPr="0093356B">
          <w:rPr>
            <w:rFonts w:eastAsia="Times New Roman" w:cs="Arial"/>
          </w:rPr>
          <w:t>major adviser</w:t>
        </w:r>
      </w:hyperlink>
      <w:r w:rsidRPr="0093356B">
        <w:rPr>
          <w:rFonts w:eastAsia="Times New Roman" w:cs="Arial"/>
        </w:rPr>
        <w:t>.</w:t>
      </w:r>
    </w:p>
    <w:p w:rsidR="0093356B" w:rsidRPr="0093356B" w:rsidRDefault="0093356B" w:rsidP="0093356B">
      <w:pPr>
        <w:numPr>
          <w:ilvl w:val="0"/>
          <w:numId w:val="15"/>
        </w:numPr>
        <w:spacing w:before="30" w:after="30" w:line="240" w:lineRule="auto"/>
        <w:ind w:left="975" w:right="1035"/>
        <w:rPr>
          <w:rFonts w:eastAsia="Times New Roman" w:cs="Arial"/>
        </w:rPr>
      </w:pPr>
      <w:r w:rsidRPr="0093356B">
        <w:rPr>
          <w:rFonts w:eastAsia="Times New Roman" w:cs="Arial"/>
        </w:rPr>
        <w:t xml:space="preserve">Obtain a </w:t>
      </w:r>
      <w:hyperlink r:id="rId31" w:history="1">
        <w:r w:rsidRPr="0093356B">
          <w:rPr>
            <w:rFonts w:eastAsia="Times New Roman" w:cs="Arial"/>
          </w:rPr>
          <w:t>copy of your degree evaluation</w:t>
        </w:r>
      </w:hyperlink>
      <w:r w:rsidRPr="0093356B">
        <w:rPr>
          <w:rFonts w:eastAsia="Times New Roman" w:cs="Arial"/>
        </w:rPr>
        <w:t xml:space="preserve"> to make sure you will qualify for graduation.</w:t>
      </w:r>
    </w:p>
    <w:p w:rsidR="0093356B" w:rsidRPr="0093356B" w:rsidRDefault="00326BB5" w:rsidP="0093356B">
      <w:pPr>
        <w:numPr>
          <w:ilvl w:val="0"/>
          <w:numId w:val="15"/>
        </w:numPr>
        <w:spacing w:before="30" w:after="30" w:line="240" w:lineRule="auto"/>
        <w:ind w:left="975" w:right="1035"/>
        <w:rPr>
          <w:rFonts w:eastAsia="Times New Roman" w:cs="Arial"/>
        </w:rPr>
      </w:pPr>
      <w:hyperlink r:id="rId32" w:history="1">
        <w:r w:rsidR="0093356B" w:rsidRPr="0093356B">
          <w:rPr>
            <w:rFonts w:eastAsia="Times New Roman" w:cs="Arial"/>
          </w:rPr>
          <w:t>File for graduation</w:t>
        </w:r>
      </w:hyperlink>
      <w:r w:rsidR="0093356B" w:rsidRPr="0093356B">
        <w:rPr>
          <w:rFonts w:eastAsia="Times New Roman" w:cs="Arial"/>
        </w:rPr>
        <w:t xml:space="preserve"> as early as possible.</w:t>
      </w:r>
    </w:p>
    <w:p w:rsidR="0093356B" w:rsidRPr="0093356B" w:rsidRDefault="0093356B" w:rsidP="0093356B">
      <w:pPr>
        <w:numPr>
          <w:ilvl w:val="0"/>
          <w:numId w:val="15"/>
        </w:numPr>
        <w:spacing w:before="30" w:after="30" w:line="240" w:lineRule="auto"/>
        <w:ind w:left="975" w:right="1035"/>
        <w:rPr>
          <w:rFonts w:eastAsia="Times New Roman" w:cs="Arial"/>
        </w:rPr>
      </w:pPr>
      <w:r w:rsidRPr="0093356B">
        <w:rPr>
          <w:rFonts w:eastAsia="Times New Roman" w:cs="Arial"/>
        </w:rPr>
        <w:t xml:space="preserve">Visit </w:t>
      </w:r>
      <w:hyperlink r:id="rId33" w:history="1">
        <w:r w:rsidRPr="0093356B">
          <w:rPr>
            <w:rFonts w:eastAsia="Times New Roman" w:cs="Arial"/>
          </w:rPr>
          <w:t>Career Services</w:t>
        </w:r>
      </w:hyperlink>
      <w:r w:rsidRPr="0093356B">
        <w:rPr>
          <w:rFonts w:eastAsia="Times New Roman" w:cs="Arial"/>
        </w:rPr>
        <w:t xml:space="preserve"> or talk to your major adviser about job opportunities or graduate school.</w:t>
      </w:r>
    </w:p>
    <w:p w:rsidR="0093356B" w:rsidRPr="0093356B" w:rsidRDefault="0093356B" w:rsidP="0093356B">
      <w:pPr>
        <w:numPr>
          <w:ilvl w:val="0"/>
          <w:numId w:val="15"/>
        </w:numPr>
        <w:spacing w:before="30" w:after="30" w:line="240" w:lineRule="auto"/>
        <w:ind w:left="975" w:right="1035"/>
        <w:rPr>
          <w:rFonts w:eastAsia="Times New Roman" w:cs="Arial"/>
        </w:rPr>
      </w:pPr>
      <w:r w:rsidRPr="0093356B">
        <w:rPr>
          <w:rFonts w:eastAsia="Times New Roman" w:cs="Arial"/>
        </w:rPr>
        <w:t xml:space="preserve">Attend a </w:t>
      </w:r>
      <w:hyperlink r:id="rId34" w:history="1">
        <w:r w:rsidRPr="0093356B">
          <w:rPr>
            <w:rFonts w:eastAsia="Times New Roman" w:cs="Arial"/>
          </w:rPr>
          <w:t>career fair</w:t>
        </w:r>
      </w:hyperlink>
      <w:r w:rsidRPr="0093356B">
        <w:rPr>
          <w:rFonts w:eastAsia="Times New Roman" w:cs="Arial"/>
        </w:rPr>
        <w:t xml:space="preserve"> on campus.</w:t>
      </w:r>
    </w:p>
    <w:p w:rsidR="0093356B" w:rsidRPr="0093356B" w:rsidRDefault="0093356B" w:rsidP="0093356B">
      <w:pPr>
        <w:spacing w:after="0" w:line="240" w:lineRule="auto"/>
        <w:rPr>
          <w:rFonts w:eastAsia="Times New Roman" w:cs="Arial"/>
          <w:b/>
          <w:bCs/>
        </w:rPr>
      </w:pPr>
      <w:r w:rsidRPr="0093356B">
        <w:rPr>
          <w:rFonts w:eastAsia="Times New Roman" w:cs="Arial"/>
          <w:b/>
          <w:bCs/>
        </w:rPr>
        <w:t>ALL</w:t>
      </w:r>
    </w:p>
    <w:p w:rsidR="0093356B" w:rsidRPr="0093356B" w:rsidRDefault="00326BB5" w:rsidP="0093356B">
      <w:pPr>
        <w:numPr>
          <w:ilvl w:val="0"/>
          <w:numId w:val="16"/>
        </w:numPr>
        <w:spacing w:before="30" w:after="30" w:line="240" w:lineRule="auto"/>
        <w:ind w:left="975" w:right="1035"/>
        <w:rPr>
          <w:rFonts w:eastAsia="Times New Roman" w:cs="Arial"/>
        </w:rPr>
      </w:pPr>
      <w:hyperlink r:id="rId35" w:history="1">
        <w:r w:rsidR="0093356B" w:rsidRPr="0093356B">
          <w:rPr>
            <w:rFonts w:eastAsia="Times New Roman" w:cs="Arial"/>
          </w:rPr>
          <w:t>Register for classes</w:t>
        </w:r>
      </w:hyperlink>
      <w:r w:rsidR="0093356B" w:rsidRPr="0093356B">
        <w:rPr>
          <w:rFonts w:eastAsia="Times New Roman" w:cs="Arial"/>
        </w:rPr>
        <w:t xml:space="preserve"> on your assigned date and time. </w:t>
      </w:r>
      <w:hyperlink r:id="rId36" w:history="1">
        <w:r w:rsidR="0093356B" w:rsidRPr="0093356B">
          <w:rPr>
            <w:rFonts w:eastAsia="Times New Roman" w:cs="Arial"/>
          </w:rPr>
          <w:t>Pay your fees</w:t>
        </w:r>
      </w:hyperlink>
      <w:r w:rsidR="0093356B" w:rsidRPr="0093356B">
        <w:rPr>
          <w:rFonts w:eastAsia="Times New Roman" w:cs="Arial"/>
        </w:rPr>
        <w:t xml:space="preserve"> prior to registering.</w:t>
      </w:r>
    </w:p>
    <w:p w:rsidR="0093356B" w:rsidRPr="0093356B" w:rsidRDefault="0093356B" w:rsidP="0093356B">
      <w:pPr>
        <w:numPr>
          <w:ilvl w:val="0"/>
          <w:numId w:val="16"/>
        </w:numPr>
        <w:spacing w:before="30" w:after="30" w:line="240" w:lineRule="auto"/>
        <w:ind w:left="975" w:right="1035"/>
        <w:rPr>
          <w:rFonts w:eastAsia="Times New Roman" w:cs="Arial"/>
        </w:rPr>
      </w:pPr>
      <w:r w:rsidRPr="0093356B">
        <w:rPr>
          <w:rFonts w:eastAsia="Times New Roman" w:cs="Arial"/>
        </w:rPr>
        <w:t>Make sure you are in the right classes prior to the Schedule Adjustment Deadline (the fifteenth class day of the semester).</w:t>
      </w:r>
    </w:p>
    <w:p w:rsidR="0093356B" w:rsidRPr="0093356B" w:rsidRDefault="0093356B" w:rsidP="0093356B">
      <w:pPr>
        <w:numPr>
          <w:ilvl w:val="0"/>
          <w:numId w:val="16"/>
        </w:numPr>
        <w:spacing w:before="30" w:after="30" w:line="240" w:lineRule="auto"/>
        <w:ind w:left="975" w:right="1035"/>
        <w:rPr>
          <w:rFonts w:eastAsia="Times New Roman" w:cs="Arial"/>
        </w:rPr>
      </w:pPr>
      <w:r w:rsidRPr="0093356B">
        <w:rPr>
          <w:rFonts w:eastAsia="Times New Roman" w:cs="Arial"/>
        </w:rPr>
        <w:t xml:space="preserve">Apply for </w:t>
      </w:r>
      <w:hyperlink r:id="rId37" w:history="1">
        <w:r w:rsidRPr="0093356B">
          <w:rPr>
            <w:rFonts w:eastAsia="Times New Roman" w:cs="Arial"/>
          </w:rPr>
          <w:t>financial aid and scholarships</w:t>
        </w:r>
      </w:hyperlink>
      <w:r w:rsidRPr="0093356B">
        <w:rPr>
          <w:rFonts w:eastAsia="Times New Roman" w:cs="Arial"/>
        </w:rPr>
        <w:t xml:space="preserve"> each year.</w:t>
      </w:r>
    </w:p>
    <w:p w:rsidR="0093356B" w:rsidRPr="0093356B" w:rsidRDefault="0093356B" w:rsidP="0093356B">
      <w:pPr>
        <w:numPr>
          <w:ilvl w:val="0"/>
          <w:numId w:val="16"/>
        </w:numPr>
        <w:spacing w:before="30" w:after="30" w:line="240" w:lineRule="auto"/>
        <w:ind w:left="975" w:right="1035"/>
        <w:rPr>
          <w:rFonts w:eastAsia="Times New Roman" w:cs="Arial"/>
        </w:rPr>
      </w:pPr>
      <w:r w:rsidRPr="0093356B">
        <w:rPr>
          <w:rFonts w:eastAsia="Times New Roman" w:cs="Arial"/>
        </w:rPr>
        <w:t xml:space="preserve">Take a </w:t>
      </w:r>
      <w:hyperlink r:id="rId38" w:history="1">
        <w:r w:rsidRPr="0093356B">
          <w:rPr>
            <w:rFonts w:eastAsia="Times New Roman" w:cs="Arial"/>
          </w:rPr>
          <w:t>summer session</w:t>
        </w:r>
      </w:hyperlink>
      <w:r w:rsidRPr="0093356B">
        <w:rPr>
          <w:rFonts w:eastAsia="Times New Roman" w:cs="Arial"/>
        </w:rPr>
        <w:t xml:space="preserve"> class if desired.</w:t>
      </w:r>
    </w:p>
    <w:p w:rsidR="0093356B" w:rsidRPr="0093356B" w:rsidRDefault="0093356B" w:rsidP="0093356B">
      <w:pPr>
        <w:numPr>
          <w:ilvl w:val="0"/>
          <w:numId w:val="16"/>
        </w:numPr>
        <w:spacing w:before="30" w:after="30" w:line="240" w:lineRule="auto"/>
        <w:ind w:left="975" w:right="1035"/>
        <w:rPr>
          <w:rFonts w:eastAsia="Times New Roman" w:cs="Arial"/>
        </w:rPr>
      </w:pPr>
      <w:r w:rsidRPr="0093356B">
        <w:rPr>
          <w:rFonts w:eastAsia="Times New Roman" w:cs="Arial"/>
        </w:rPr>
        <w:t>Check your e-mail regularly for important messages from SDSU.</w:t>
      </w:r>
    </w:p>
    <w:p w:rsidR="00D36E84" w:rsidRPr="00D32E9E" w:rsidRDefault="0093356B" w:rsidP="0093356B">
      <w:pPr>
        <w:rPr>
          <w:rFonts w:eastAsia="Times New Roman" w:cs="Arial"/>
        </w:rPr>
      </w:pPr>
      <w:r w:rsidRPr="00D32E9E">
        <w:rPr>
          <w:rFonts w:eastAsia="Times New Roman" w:cs="Arial"/>
        </w:rPr>
        <w:t xml:space="preserve">Get involved in a </w:t>
      </w:r>
      <w:hyperlink r:id="rId39" w:history="1">
        <w:r w:rsidRPr="00D32E9E">
          <w:rPr>
            <w:rFonts w:eastAsia="Times New Roman" w:cs="Arial"/>
          </w:rPr>
          <w:t>student organization(s)</w:t>
        </w:r>
      </w:hyperlink>
      <w:r w:rsidRPr="00D32E9E">
        <w:rPr>
          <w:rFonts w:eastAsia="Times New Roman" w:cs="Arial"/>
        </w:rPr>
        <w:t>.</w:t>
      </w:r>
    </w:p>
    <w:p w:rsidR="00D32E9E" w:rsidRPr="00D32E9E" w:rsidRDefault="00D32E9E" w:rsidP="0093356B">
      <w:pPr>
        <w:rPr>
          <w:rFonts w:eastAsia="Times New Roman" w:cs="Arial"/>
          <w:sz w:val="24"/>
          <w:szCs w:val="24"/>
        </w:rPr>
      </w:pPr>
    </w:p>
    <w:p w:rsidR="009D6262" w:rsidRPr="00B0247A" w:rsidRDefault="009D6262" w:rsidP="00B0247A">
      <w:pPr>
        <w:pStyle w:val="NormalWeb"/>
        <w:spacing w:before="0" w:after="0"/>
        <w:ind w:left="0"/>
        <w:rPr>
          <w:rStyle w:val="IntenseReference"/>
          <w:rFonts w:asciiTheme="minorHAnsi" w:hAnsiTheme="minorHAnsi"/>
          <w:b/>
          <w:color w:val="auto"/>
          <w:sz w:val="24"/>
          <w:szCs w:val="24"/>
          <w:u w:val="none"/>
        </w:rPr>
      </w:pPr>
      <w:r w:rsidRPr="00B0247A">
        <w:rPr>
          <w:rStyle w:val="IntenseReference"/>
          <w:rFonts w:asciiTheme="minorHAnsi" w:hAnsiTheme="minorHAnsi"/>
          <w:b/>
          <w:color w:val="auto"/>
          <w:sz w:val="24"/>
          <w:szCs w:val="24"/>
          <w:u w:val="none"/>
        </w:rPr>
        <w:lastRenderedPageBreak/>
        <w:t>Financial Aid</w:t>
      </w:r>
      <w:r w:rsidR="00B0247A" w:rsidRPr="00B0247A">
        <w:rPr>
          <w:rStyle w:val="IntenseReference"/>
          <w:rFonts w:asciiTheme="minorHAnsi" w:hAnsiTheme="minorHAnsi"/>
          <w:b/>
          <w:color w:val="auto"/>
          <w:sz w:val="24"/>
          <w:szCs w:val="24"/>
          <w:u w:val="none"/>
        </w:rPr>
        <w:sym w:font="Wingdings" w:char="F0E0"/>
      </w:r>
    </w:p>
    <w:p w:rsidR="004D7986" w:rsidRPr="00D04DF3" w:rsidRDefault="009D6262" w:rsidP="00D04DF3">
      <w:pPr>
        <w:rPr>
          <w:rFonts w:cs="Arial"/>
          <w:sz w:val="24"/>
          <w:szCs w:val="24"/>
        </w:rPr>
        <w:sectPr w:rsidR="004D7986" w:rsidRPr="00D04DF3" w:rsidSect="00B0247A">
          <w:type w:val="continuous"/>
          <w:pgSz w:w="12240" w:h="15840"/>
          <w:pgMar w:top="720" w:right="720" w:bottom="720" w:left="720" w:header="432" w:footer="432" w:gutter="0"/>
          <w:cols w:space="720"/>
          <w:docGrid w:linePitch="360"/>
        </w:sectPr>
      </w:pPr>
      <w:r w:rsidRPr="00251F95">
        <w:rPr>
          <w:rFonts w:cs="Arial"/>
          <w:sz w:val="24"/>
          <w:szCs w:val="24"/>
        </w:rPr>
        <w:t>Visit for links to:</w:t>
      </w:r>
      <w:r w:rsidR="00D04DF3">
        <w:rPr>
          <w:rFonts w:cs="Arial"/>
          <w:sz w:val="24"/>
          <w:szCs w:val="24"/>
        </w:rPr>
        <w:t xml:space="preserve"> </w:t>
      </w:r>
      <w:hyperlink r:id="rId40" w:history="1">
        <w:r w:rsidR="00D04DF3" w:rsidRPr="00093F87">
          <w:rPr>
            <w:rStyle w:val="Hyperlink"/>
            <w:rFonts w:cs="Arial"/>
            <w:sz w:val="24"/>
            <w:szCs w:val="24"/>
          </w:rPr>
          <w:t>http://go.sdsu.edu/student_affairs/financialaid/Default.aspx</w:t>
        </w:r>
      </w:hyperlink>
      <w:r w:rsidR="00D04DF3">
        <w:rPr>
          <w:rFonts w:cs="Arial"/>
          <w:sz w:val="24"/>
          <w:szCs w:val="24"/>
        </w:rPr>
        <w:t xml:space="preserve"> </w:t>
      </w:r>
      <w:bookmarkStart w:id="0" w:name="_GoBack"/>
      <w:bookmarkEnd w:id="0"/>
    </w:p>
    <w:p w:rsidR="009D6262" w:rsidRPr="00251F95" w:rsidRDefault="009D6262" w:rsidP="00B0247A">
      <w:pPr>
        <w:pStyle w:val="ListParagraph"/>
        <w:numPr>
          <w:ilvl w:val="0"/>
          <w:numId w:val="9"/>
        </w:numPr>
        <w:ind w:left="360"/>
        <w:rPr>
          <w:rFonts w:cs="Arial"/>
          <w:sz w:val="24"/>
          <w:szCs w:val="24"/>
        </w:rPr>
      </w:pPr>
      <w:r w:rsidRPr="00251F95">
        <w:rPr>
          <w:rFonts w:cs="Arial"/>
          <w:sz w:val="24"/>
          <w:szCs w:val="24"/>
        </w:rPr>
        <w:t>Cost of attendance</w:t>
      </w:r>
    </w:p>
    <w:p w:rsidR="009D6262" w:rsidRPr="00251F95" w:rsidRDefault="009D6262" w:rsidP="00B0247A">
      <w:pPr>
        <w:pStyle w:val="ListParagraph"/>
        <w:numPr>
          <w:ilvl w:val="0"/>
          <w:numId w:val="9"/>
        </w:numPr>
        <w:ind w:left="360"/>
        <w:rPr>
          <w:rFonts w:cs="Arial"/>
          <w:sz w:val="24"/>
          <w:szCs w:val="24"/>
        </w:rPr>
      </w:pPr>
      <w:r w:rsidRPr="00251F95">
        <w:rPr>
          <w:rFonts w:cs="Arial"/>
          <w:sz w:val="24"/>
          <w:szCs w:val="24"/>
        </w:rPr>
        <w:t>Types of aid</w:t>
      </w:r>
    </w:p>
    <w:p w:rsidR="00817085" w:rsidRPr="00251F95" w:rsidRDefault="00817085" w:rsidP="00B0247A">
      <w:pPr>
        <w:pStyle w:val="ListParagraph"/>
        <w:numPr>
          <w:ilvl w:val="0"/>
          <w:numId w:val="9"/>
        </w:numPr>
        <w:ind w:left="360"/>
        <w:rPr>
          <w:rFonts w:cs="Arial"/>
          <w:sz w:val="24"/>
          <w:szCs w:val="24"/>
        </w:rPr>
      </w:pPr>
      <w:r w:rsidRPr="00251F95">
        <w:rPr>
          <w:rFonts w:cs="Arial"/>
          <w:sz w:val="24"/>
          <w:szCs w:val="24"/>
        </w:rPr>
        <w:t>FAFSA</w:t>
      </w:r>
    </w:p>
    <w:p w:rsidR="00E26206" w:rsidRPr="00B0247A" w:rsidRDefault="009D6262" w:rsidP="00B0247A">
      <w:pPr>
        <w:pStyle w:val="ListParagraph"/>
        <w:numPr>
          <w:ilvl w:val="0"/>
          <w:numId w:val="9"/>
        </w:numPr>
        <w:ind w:left="360"/>
        <w:rPr>
          <w:rStyle w:val="IntenseReference"/>
          <w:rFonts w:cs="Arial"/>
          <w:smallCaps w:val="0"/>
          <w:spacing w:val="0"/>
          <w:sz w:val="24"/>
          <w:szCs w:val="24"/>
          <w:u w:val="none"/>
        </w:rPr>
      </w:pPr>
      <w:r w:rsidRPr="00251F95">
        <w:rPr>
          <w:rFonts w:cs="Arial"/>
          <w:sz w:val="24"/>
          <w:szCs w:val="24"/>
        </w:rPr>
        <w:t>Loans</w:t>
      </w:r>
    </w:p>
    <w:p w:rsidR="004D7986" w:rsidRDefault="004D7986" w:rsidP="00B0247A">
      <w:pPr>
        <w:pStyle w:val="NormalWeb"/>
        <w:spacing w:before="0" w:after="0"/>
        <w:ind w:left="0"/>
        <w:rPr>
          <w:rStyle w:val="IntenseReference"/>
          <w:rFonts w:asciiTheme="minorHAnsi" w:hAnsiTheme="minorHAnsi"/>
          <w:b/>
          <w:color w:val="auto"/>
          <w:sz w:val="24"/>
          <w:szCs w:val="24"/>
          <w:u w:val="none"/>
        </w:rPr>
        <w:sectPr w:rsidR="004D7986" w:rsidSect="004D7986">
          <w:type w:val="continuous"/>
          <w:pgSz w:w="12240" w:h="15840"/>
          <w:pgMar w:top="720" w:right="720" w:bottom="720" w:left="720" w:header="432" w:footer="432" w:gutter="0"/>
          <w:cols w:num="3" w:space="720"/>
          <w:docGrid w:linePitch="360"/>
        </w:sectPr>
      </w:pPr>
    </w:p>
    <w:p w:rsidR="009D6262" w:rsidRPr="00B0247A" w:rsidRDefault="009D6262" w:rsidP="00B0247A">
      <w:pPr>
        <w:pStyle w:val="NormalWeb"/>
        <w:spacing w:before="0" w:after="0"/>
        <w:ind w:left="0"/>
        <w:rPr>
          <w:rStyle w:val="IntenseReference"/>
          <w:rFonts w:asciiTheme="minorHAnsi" w:hAnsiTheme="minorHAnsi"/>
          <w:b/>
          <w:color w:val="auto"/>
          <w:sz w:val="24"/>
          <w:szCs w:val="24"/>
          <w:u w:val="none"/>
        </w:rPr>
      </w:pPr>
      <w:r w:rsidRPr="00B0247A">
        <w:rPr>
          <w:rStyle w:val="IntenseReference"/>
          <w:rFonts w:asciiTheme="minorHAnsi" w:hAnsiTheme="minorHAnsi"/>
          <w:b/>
          <w:color w:val="auto"/>
          <w:sz w:val="24"/>
          <w:szCs w:val="24"/>
          <w:u w:val="none"/>
        </w:rPr>
        <w:t>Career Services</w:t>
      </w:r>
      <w:r w:rsidR="00B0247A" w:rsidRPr="00B0247A">
        <w:rPr>
          <w:rStyle w:val="IntenseReference"/>
          <w:rFonts w:asciiTheme="minorHAnsi" w:hAnsiTheme="minorHAnsi"/>
          <w:b/>
          <w:color w:val="auto"/>
          <w:sz w:val="24"/>
          <w:szCs w:val="24"/>
          <w:u w:val="none"/>
        </w:rPr>
        <w:sym w:font="Wingdings" w:char="F0E0"/>
      </w:r>
    </w:p>
    <w:p w:rsidR="009D6262" w:rsidRPr="00251F95" w:rsidRDefault="009D6262" w:rsidP="00B0247A">
      <w:pPr>
        <w:rPr>
          <w:rFonts w:cs="Arial"/>
          <w:sz w:val="24"/>
          <w:szCs w:val="24"/>
        </w:rPr>
      </w:pPr>
      <w:r w:rsidRPr="00251F95">
        <w:rPr>
          <w:rFonts w:cs="Arial"/>
          <w:sz w:val="24"/>
          <w:szCs w:val="24"/>
        </w:rPr>
        <w:t xml:space="preserve">Once you are enrolled, you will have access to the career services online at </w:t>
      </w:r>
      <w:hyperlink r:id="rId41" w:history="1">
        <w:r w:rsidR="00D04DF3" w:rsidRPr="00093F87">
          <w:rPr>
            <w:rStyle w:val="Hyperlink"/>
            <w:rFonts w:cs="Arial"/>
            <w:sz w:val="24"/>
            <w:szCs w:val="24"/>
          </w:rPr>
          <w:t>http://career.sdsu.edu/student_affairs/career/</w:t>
        </w:r>
      </w:hyperlink>
      <w:r w:rsidR="00D04DF3">
        <w:rPr>
          <w:rFonts w:cs="Arial"/>
          <w:sz w:val="24"/>
          <w:szCs w:val="24"/>
        </w:rPr>
        <w:t xml:space="preserve"> </w:t>
      </w:r>
      <w:r w:rsidRPr="00251F95">
        <w:rPr>
          <w:rFonts w:cs="Arial"/>
          <w:sz w:val="24"/>
          <w:szCs w:val="24"/>
        </w:rPr>
        <w:t>and in person.</w:t>
      </w:r>
    </w:p>
    <w:p w:rsidR="009D6262" w:rsidRPr="00B0247A" w:rsidRDefault="009D6262" w:rsidP="00B0247A">
      <w:pPr>
        <w:pStyle w:val="NormalWeb"/>
        <w:spacing w:before="0" w:after="0"/>
        <w:ind w:left="0"/>
        <w:rPr>
          <w:rStyle w:val="IntenseReference"/>
          <w:rFonts w:asciiTheme="minorHAnsi" w:hAnsiTheme="minorHAnsi"/>
          <w:b/>
          <w:color w:val="auto"/>
          <w:sz w:val="24"/>
          <w:szCs w:val="24"/>
          <w:u w:val="none"/>
        </w:rPr>
      </w:pPr>
      <w:r w:rsidRPr="00B0247A">
        <w:rPr>
          <w:rStyle w:val="IntenseReference"/>
          <w:rFonts w:asciiTheme="minorHAnsi" w:hAnsiTheme="minorHAnsi"/>
          <w:b/>
          <w:color w:val="auto"/>
          <w:sz w:val="24"/>
          <w:szCs w:val="24"/>
          <w:u w:val="none"/>
        </w:rPr>
        <w:t>Health Services</w:t>
      </w:r>
      <w:r w:rsidR="00B0247A" w:rsidRPr="00B0247A">
        <w:rPr>
          <w:rStyle w:val="IntenseReference"/>
          <w:rFonts w:asciiTheme="minorHAnsi" w:hAnsiTheme="minorHAnsi"/>
          <w:b/>
          <w:color w:val="auto"/>
          <w:sz w:val="24"/>
          <w:szCs w:val="24"/>
          <w:u w:val="none"/>
        </w:rPr>
        <w:sym w:font="Wingdings" w:char="F0E0"/>
      </w:r>
    </w:p>
    <w:p w:rsidR="009D6262" w:rsidRPr="00251F95" w:rsidRDefault="009D6262" w:rsidP="00B0247A">
      <w:pPr>
        <w:pStyle w:val="NormalWeb"/>
        <w:spacing w:before="0" w:after="0"/>
        <w:ind w:left="0"/>
        <w:rPr>
          <w:rStyle w:val="IntenseReference"/>
          <w:rFonts w:asciiTheme="minorHAnsi" w:hAnsiTheme="minorHAnsi"/>
          <w:color w:val="auto"/>
          <w:sz w:val="24"/>
          <w:szCs w:val="24"/>
        </w:rPr>
      </w:pPr>
    </w:p>
    <w:p w:rsidR="00E26206" w:rsidRPr="00251F95" w:rsidRDefault="00E26206" w:rsidP="00B0247A">
      <w:pPr>
        <w:pStyle w:val="ListParagraph"/>
        <w:numPr>
          <w:ilvl w:val="0"/>
          <w:numId w:val="10"/>
        </w:numPr>
        <w:ind w:left="360"/>
        <w:rPr>
          <w:rFonts w:cs="Arial"/>
          <w:b/>
          <w:sz w:val="24"/>
          <w:szCs w:val="24"/>
        </w:rPr>
      </w:pPr>
      <w:r w:rsidRPr="00251F95">
        <w:rPr>
          <w:rFonts w:cs="Arial"/>
          <w:b/>
          <w:sz w:val="24"/>
          <w:szCs w:val="24"/>
        </w:rPr>
        <w:t xml:space="preserve">Appointments </w:t>
      </w:r>
    </w:p>
    <w:p w:rsidR="00E26206" w:rsidRPr="00251F95" w:rsidRDefault="00E26206" w:rsidP="00B0247A">
      <w:pPr>
        <w:pStyle w:val="ListParagraph"/>
        <w:ind w:left="360"/>
        <w:rPr>
          <w:rFonts w:cs="Arial"/>
          <w:bCs/>
          <w:sz w:val="24"/>
          <w:szCs w:val="24"/>
        </w:rPr>
      </w:pPr>
      <w:r w:rsidRPr="00251F95">
        <w:rPr>
          <w:rFonts w:cs="Arial"/>
          <w:bCs/>
          <w:sz w:val="24"/>
          <w:szCs w:val="24"/>
        </w:rPr>
        <w:t xml:space="preserve">Advanced Appointments (619) 594-4736 [or 4737] </w:t>
      </w:r>
    </w:p>
    <w:p w:rsidR="00E26206" w:rsidRPr="00251F95" w:rsidRDefault="00E26206" w:rsidP="00B0247A">
      <w:pPr>
        <w:pStyle w:val="ListParagraph"/>
        <w:ind w:left="360"/>
        <w:rPr>
          <w:rFonts w:cs="Arial"/>
          <w:sz w:val="24"/>
          <w:szCs w:val="24"/>
        </w:rPr>
      </w:pPr>
      <w:r w:rsidRPr="00251F95">
        <w:rPr>
          <w:rFonts w:cs="Arial"/>
          <w:bCs/>
          <w:sz w:val="24"/>
          <w:szCs w:val="24"/>
        </w:rPr>
        <w:t>Same-Day Appointments (619) 594-5058</w:t>
      </w:r>
    </w:p>
    <w:p w:rsidR="00E26206" w:rsidRPr="00251F95" w:rsidRDefault="00E26206" w:rsidP="00B0247A">
      <w:pPr>
        <w:pStyle w:val="ListParagraph"/>
        <w:ind w:left="360"/>
        <w:rPr>
          <w:rFonts w:cs="Arial"/>
          <w:sz w:val="24"/>
          <w:szCs w:val="24"/>
        </w:rPr>
      </w:pPr>
    </w:p>
    <w:p w:rsidR="009D6262" w:rsidRPr="00251F95" w:rsidRDefault="009D6262" w:rsidP="00B0247A">
      <w:pPr>
        <w:pStyle w:val="ListParagraph"/>
        <w:numPr>
          <w:ilvl w:val="0"/>
          <w:numId w:val="10"/>
        </w:numPr>
        <w:ind w:left="360"/>
        <w:rPr>
          <w:rFonts w:cs="Arial"/>
          <w:b/>
          <w:sz w:val="24"/>
          <w:szCs w:val="24"/>
        </w:rPr>
      </w:pPr>
      <w:r w:rsidRPr="00251F95">
        <w:rPr>
          <w:rFonts w:cs="Arial"/>
          <w:b/>
          <w:sz w:val="24"/>
          <w:szCs w:val="24"/>
        </w:rPr>
        <w:t>Primary Care</w:t>
      </w:r>
    </w:p>
    <w:p w:rsidR="009D6262" w:rsidRPr="00251F95" w:rsidRDefault="009D6262" w:rsidP="00B0247A">
      <w:pPr>
        <w:pStyle w:val="ListParagraph"/>
        <w:ind w:left="360"/>
        <w:rPr>
          <w:rFonts w:cs="Arial"/>
          <w:sz w:val="24"/>
          <w:szCs w:val="24"/>
        </w:rPr>
      </w:pPr>
      <w:r w:rsidRPr="00251F95">
        <w:rPr>
          <w:rFonts w:cs="Arial"/>
          <w:sz w:val="24"/>
          <w:szCs w:val="24"/>
        </w:rPr>
        <w:t>Student Health Services (SHS) is staffed by fully licensed and certified health professionals who are dedicated to the college community. Our basic services include outpatient evaluation and treatment of common medical problems, preventive care, health counseling, and psychiatric treatment. You can schedule an appointment in advance or same-day if available.</w:t>
      </w:r>
    </w:p>
    <w:p w:rsidR="00E26206" w:rsidRPr="004D7986" w:rsidRDefault="009D6262" w:rsidP="004D7986">
      <w:pPr>
        <w:ind w:left="360"/>
        <w:rPr>
          <w:rFonts w:cs="Arial"/>
          <w:sz w:val="24"/>
          <w:szCs w:val="24"/>
        </w:rPr>
      </w:pPr>
      <w:r w:rsidRPr="00251F95">
        <w:rPr>
          <w:rFonts w:cs="Arial"/>
          <w:sz w:val="24"/>
          <w:szCs w:val="24"/>
        </w:rPr>
        <w:t>Most basic services are provided under the health fee paid at the time of registration for regular matriculated SDSU students. Extended Studies students are required to pay a one-time fee at time of first visit that will cover basic services for one semester.</w:t>
      </w:r>
      <w:r w:rsidR="004D7986">
        <w:rPr>
          <w:rFonts w:cs="Arial"/>
          <w:sz w:val="24"/>
          <w:szCs w:val="24"/>
        </w:rPr>
        <w:t xml:space="preserve"> </w:t>
      </w:r>
      <w:r w:rsidRPr="004D7986">
        <w:rPr>
          <w:rFonts w:cs="Arial"/>
          <w:sz w:val="24"/>
          <w:szCs w:val="24"/>
        </w:rPr>
        <w:t xml:space="preserve">For more info: </w:t>
      </w:r>
      <w:hyperlink r:id="rId42" w:history="1">
        <w:r w:rsidRPr="004D7986">
          <w:rPr>
            <w:rStyle w:val="Hyperlink"/>
            <w:rFonts w:cs="Arial"/>
            <w:color w:val="auto"/>
            <w:sz w:val="24"/>
            <w:szCs w:val="24"/>
          </w:rPr>
          <w:t>http://shs.sdsu.edu/Spring2011/index.asp</w:t>
        </w:r>
      </w:hyperlink>
      <w:r w:rsidRPr="004D7986">
        <w:rPr>
          <w:rFonts w:cs="Arial"/>
          <w:sz w:val="24"/>
          <w:szCs w:val="24"/>
        </w:rPr>
        <w:t xml:space="preserve"> </w:t>
      </w:r>
    </w:p>
    <w:p w:rsidR="00E26206" w:rsidRPr="00251F95" w:rsidRDefault="00E26206" w:rsidP="00B0247A">
      <w:pPr>
        <w:pStyle w:val="ListParagraph"/>
        <w:numPr>
          <w:ilvl w:val="0"/>
          <w:numId w:val="10"/>
        </w:numPr>
        <w:ind w:left="360"/>
        <w:rPr>
          <w:rFonts w:cs="Arial"/>
          <w:b/>
          <w:sz w:val="24"/>
          <w:szCs w:val="24"/>
        </w:rPr>
      </w:pPr>
      <w:r w:rsidRPr="00251F95">
        <w:rPr>
          <w:rFonts w:cs="Arial"/>
          <w:b/>
          <w:sz w:val="24"/>
          <w:szCs w:val="24"/>
        </w:rPr>
        <w:t>Immunizations</w:t>
      </w:r>
    </w:p>
    <w:p w:rsidR="00E26206" w:rsidRPr="00251F95" w:rsidRDefault="00E26206" w:rsidP="004D7986">
      <w:pPr>
        <w:pStyle w:val="ListParagraph"/>
        <w:spacing w:after="0"/>
        <w:ind w:left="360"/>
        <w:rPr>
          <w:rFonts w:cs="Arial"/>
          <w:sz w:val="24"/>
          <w:szCs w:val="24"/>
        </w:rPr>
      </w:pPr>
      <w:r w:rsidRPr="00251F95">
        <w:rPr>
          <w:rFonts w:cs="Arial"/>
          <w:sz w:val="24"/>
          <w:szCs w:val="24"/>
        </w:rPr>
        <w:t>An immunization hold (I-Hold) is a hold on your university account due to a discrepancy on your immunization status. If you have not provided proof of immunization to the university they can deny your registration privileges until the hold is cleared through the registrar.</w:t>
      </w:r>
      <w:r w:rsidR="004D7986">
        <w:rPr>
          <w:rFonts w:cs="Arial"/>
          <w:sz w:val="24"/>
          <w:szCs w:val="24"/>
        </w:rPr>
        <w:t xml:space="preserve">  </w:t>
      </w:r>
      <w:r w:rsidR="004D7986" w:rsidRPr="004D7986">
        <w:rPr>
          <w:rFonts w:cs="Arial"/>
          <w:i/>
          <w:iCs/>
          <w:sz w:val="24"/>
          <w:szCs w:val="24"/>
        </w:rPr>
        <w:t xml:space="preserve">Please send all Immunization correspondence to: </w:t>
      </w:r>
      <w:r w:rsidR="004D7986" w:rsidRPr="004D7986">
        <w:rPr>
          <w:rFonts w:cs="Arial"/>
          <w:sz w:val="24"/>
          <w:szCs w:val="24"/>
        </w:rPr>
        <w:t>Tessy Reese, LVN Immunization Clinic SDSU Student Health Services 5500 Campanile Dr. San Diego, CA 92182-4701 Phone: (619) 594-7339 Fax: (619) 594-6465</w:t>
      </w:r>
      <w:r w:rsidRPr="00251F95">
        <w:rPr>
          <w:rFonts w:cs="Arial"/>
          <w:sz w:val="24"/>
          <w:szCs w:val="24"/>
        </w:rPr>
        <w:t>You can clear an I-Hold in one of the following ways:</w:t>
      </w:r>
    </w:p>
    <w:p w:rsidR="00E26206" w:rsidRPr="00251F95" w:rsidRDefault="00E26206" w:rsidP="004D7986">
      <w:pPr>
        <w:numPr>
          <w:ilvl w:val="0"/>
          <w:numId w:val="11"/>
        </w:numPr>
        <w:tabs>
          <w:tab w:val="clear" w:pos="1080"/>
          <w:tab w:val="num" w:pos="840"/>
        </w:tabs>
        <w:spacing w:before="100" w:beforeAutospacing="1" w:after="0" w:line="240" w:lineRule="auto"/>
        <w:ind w:left="840"/>
        <w:rPr>
          <w:rFonts w:cs="Arial"/>
          <w:sz w:val="24"/>
          <w:szCs w:val="24"/>
        </w:rPr>
      </w:pPr>
      <w:r w:rsidRPr="00251F95">
        <w:rPr>
          <w:rFonts w:cs="Arial"/>
          <w:sz w:val="24"/>
          <w:szCs w:val="24"/>
        </w:rPr>
        <w:t>Bring in proof of immunization to our Information Booth (Mon-Fri 8:30-4:15 pm)</w:t>
      </w:r>
    </w:p>
    <w:p w:rsidR="00E26206" w:rsidRPr="00251F95" w:rsidRDefault="004D7986" w:rsidP="004D7986">
      <w:pPr>
        <w:numPr>
          <w:ilvl w:val="0"/>
          <w:numId w:val="11"/>
        </w:numPr>
        <w:tabs>
          <w:tab w:val="clear" w:pos="1080"/>
          <w:tab w:val="num" w:pos="840"/>
        </w:tabs>
        <w:spacing w:before="100" w:beforeAutospacing="1" w:after="0" w:line="240" w:lineRule="auto"/>
        <w:ind w:left="840"/>
        <w:rPr>
          <w:rFonts w:cs="Arial"/>
          <w:sz w:val="24"/>
          <w:szCs w:val="24"/>
        </w:rPr>
      </w:pPr>
      <w:r>
        <w:rPr>
          <w:rFonts w:cs="Arial"/>
          <w:sz w:val="24"/>
          <w:szCs w:val="24"/>
        </w:rPr>
        <w:t>Mail proof to SHS. I</w:t>
      </w:r>
      <w:r w:rsidR="00E26206" w:rsidRPr="00251F95">
        <w:rPr>
          <w:rFonts w:cs="Arial"/>
          <w:sz w:val="24"/>
          <w:szCs w:val="24"/>
        </w:rPr>
        <w:t xml:space="preserve">nclude your name, Red ID number, date of birth, return address </w:t>
      </w:r>
      <w:r>
        <w:rPr>
          <w:rFonts w:cs="Arial"/>
          <w:sz w:val="24"/>
          <w:szCs w:val="24"/>
        </w:rPr>
        <w:t xml:space="preserve">&amp; </w:t>
      </w:r>
      <w:r w:rsidR="00E26206" w:rsidRPr="00251F95">
        <w:rPr>
          <w:rFonts w:cs="Arial"/>
          <w:sz w:val="24"/>
          <w:szCs w:val="24"/>
        </w:rPr>
        <w:t>number.</w:t>
      </w:r>
    </w:p>
    <w:p w:rsidR="00E26206" w:rsidRPr="00251F95" w:rsidRDefault="00E26206" w:rsidP="004D7986">
      <w:pPr>
        <w:numPr>
          <w:ilvl w:val="0"/>
          <w:numId w:val="11"/>
        </w:numPr>
        <w:tabs>
          <w:tab w:val="clear" w:pos="1080"/>
          <w:tab w:val="num" w:pos="840"/>
        </w:tabs>
        <w:spacing w:before="100" w:beforeAutospacing="1" w:after="0" w:line="240" w:lineRule="auto"/>
        <w:ind w:left="840"/>
        <w:rPr>
          <w:rFonts w:cs="Arial"/>
          <w:sz w:val="24"/>
          <w:szCs w:val="24"/>
        </w:rPr>
      </w:pPr>
      <w:r w:rsidRPr="00251F95">
        <w:rPr>
          <w:rFonts w:cs="Arial"/>
          <w:sz w:val="24"/>
          <w:szCs w:val="24"/>
        </w:rPr>
        <w:t>Fax proof of immunization to (619) 594-6465</w:t>
      </w:r>
    </w:p>
    <w:p w:rsidR="00E26206" w:rsidRPr="00251F95" w:rsidRDefault="00E26206" w:rsidP="004D7986">
      <w:pPr>
        <w:numPr>
          <w:ilvl w:val="0"/>
          <w:numId w:val="11"/>
        </w:numPr>
        <w:tabs>
          <w:tab w:val="clear" w:pos="1080"/>
          <w:tab w:val="num" w:pos="840"/>
        </w:tabs>
        <w:spacing w:beforeAutospacing="1" w:after="0" w:line="240" w:lineRule="auto"/>
        <w:ind w:left="840"/>
        <w:rPr>
          <w:rFonts w:cs="Arial"/>
          <w:sz w:val="24"/>
          <w:szCs w:val="24"/>
        </w:rPr>
      </w:pPr>
      <w:r w:rsidRPr="00251F95">
        <w:rPr>
          <w:rFonts w:cs="Arial"/>
          <w:sz w:val="24"/>
          <w:szCs w:val="24"/>
        </w:rPr>
        <w:t>Receive immunizations at SHS for a fee.</w:t>
      </w:r>
    </w:p>
    <w:p w:rsidR="00E26206" w:rsidRPr="00251F95" w:rsidRDefault="00E26206" w:rsidP="004D7986">
      <w:pPr>
        <w:numPr>
          <w:ilvl w:val="0"/>
          <w:numId w:val="11"/>
        </w:numPr>
        <w:tabs>
          <w:tab w:val="clear" w:pos="1080"/>
          <w:tab w:val="num" w:pos="840"/>
        </w:tabs>
        <w:spacing w:beforeAutospacing="1" w:after="0" w:line="240" w:lineRule="auto"/>
        <w:ind w:left="840"/>
        <w:rPr>
          <w:rFonts w:cs="Arial"/>
          <w:sz w:val="24"/>
          <w:szCs w:val="24"/>
        </w:rPr>
      </w:pPr>
      <w:r w:rsidRPr="00251F95">
        <w:rPr>
          <w:rFonts w:cs="Arial"/>
          <w:sz w:val="24"/>
          <w:szCs w:val="24"/>
        </w:rPr>
        <w:t xml:space="preserve">Get a titer blood test at SHS to measure your immunity for a fee </w:t>
      </w:r>
    </w:p>
    <w:p w:rsidR="00251F95" w:rsidRPr="004D7986" w:rsidRDefault="00E26206" w:rsidP="00B0247A">
      <w:pPr>
        <w:numPr>
          <w:ilvl w:val="0"/>
          <w:numId w:val="11"/>
        </w:numPr>
        <w:tabs>
          <w:tab w:val="clear" w:pos="1080"/>
          <w:tab w:val="num" w:pos="840"/>
        </w:tabs>
        <w:spacing w:before="100" w:beforeAutospacing="1" w:after="0" w:line="240" w:lineRule="auto"/>
        <w:ind w:left="840"/>
        <w:rPr>
          <w:rFonts w:cs="Arial"/>
          <w:sz w:val="24"/>
          <w:szCs w:val="24"/>
        </w:rPr>
      </w:pPr>
      <w:r w:rsidRPr="00251F95">
        <w:rPr>
          <w:rFonts w:cs="Arial"/>
          <w:sz w:val="24"/>
          <w:szCs w:val="24"/>
        </w:rPr>
        <w:t>Get vaccinated through your private health care provider and send in proof.</w:t>
      </w:r>
      <w:r w:rsidR="004D7986">
        <w:rPr>
          <w:rFonts w:cs="Arial"/>
          <w:sz w:val="24"/>
          <w:szCs w:val="24"/>
        </w:rPr>
        <w:br/>
      </w:r>
    </w:p>
    <w:sectPr w:rsidR="00251F95" w:rsidRPr="004D7986" w:rsidSect="00B0247A">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B5" w:rsidRDefault="00326BB5" w:rsidP="00AA4727">
      <w:pPr>
        <w:spacing w:after="0" w:line="240" w:lineRule="auto"/>
      </w:pPr>
      <w:r>
        <w:separator/>
      </w:r>
    </w:p>
  </w:endnote>
  <w:endnote w:type="continuationSeparator" w:id="0">
    <w:p w:rsidR="00326BB5" w:rsidRDefault="00326BB5" w:rsidP="00AA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53501"/>
      <w:docPartObj>
        <w:docPartGallery w:val="Page Numbers (Bottom of Page)"/>
        <w:docPartUnique/>
      </w:docPartObj>
    </w:sdtPr>
    <w:sdtEndPr/>
    <w:sdtContent>
      <w:sdt>
        <w:sdtPr>
          <w:id w:val="565050523"/>
          <w:docPartObj>
            <w:docPartGallery w:val="Page Numbers (Top of Page)"/>
            <w:docPartUnique/>
          </w:docPartObj>
        </w:sdtPr>
        <w:sdtEndPr/>
        <w:sdtContent>
          <w:p w:rsidR="00251F95" w:rsidRDefault="00251F95">
            <w:pPr>
              <w:pStyle w:val="Footer"/>
              <w:jc w:val="right"/>
            </w:pPr>
            <w:r w:rsidRPr="00251F95">
              <w:rPr>
                <w:sz w:val="16"/>
                <w:szCs w:val="16"/>
              </w:rPr>
              <w:t xml:space="preserve">Page </w:t>
            </w:r>
            <w:r w:rsidR="000970EB" w:rsidRPr="00251F95">
              <w:rPr>
                <w:b/>
                <w:sz w:val="16"/>
                <w:szCs w:val="16"/>
              </w:rPr>
              <w:fldChar w:fldCharType="begin"/>
            </w:r>
            <w:r w:rsidRPr="00251F95">
              <w:rPr>
                <w:b/>
                <w:sz w:val="16"/>
                <w:szCs w:val="16"/>
              </w:rPr>
              <w:instrText xml:space="preserve"> PAGE </w:instrText>
            </w:r>
            <w:r w:rsidR="000970EB" w:rsidRPr="00251F95">
              <w:rPr>
                <w:b/>
                <w:sz w:val="16"/>
                <w:szCs w:val="16"/>
              </w:rPr>
              <w:fldChar w:fldCharType="separate"/>
            </w:r>
            <w:r w:rsidR="00D04DF3">
              <w:rPr>
                <w:b/>
                <w:noProof/>
                <w:sz w:val="16"/>
                <w:szCs w:val="16"/>
              </w:rPr>
              <w:t>1</w:t>
            </w:r>
            <w:r w:rsidR="000970EB" w:rsidRPr="00251F95">
              <w:rPr>
                <w:b/>
                <w:sz w:val="16"/>
                <w:szCs w:val="16"/>
              </w:rPr>
              <w:fldChar w:fldCharType="end"/>
            </w:r>
            <w:r w:rsidRPr="00251F95">
              <w:rPr>
                <w:sz w:val="16"/>
                <w:szCs w:val="16"/>
              </w:rPr>
              <w:t xml:space="preserve"> of </w:t>
            </w:r>
            <w:r w:rsidR="000970EB" w:rsidRPr="00251F95">
              <w:rPr>
                <w:b/>
                <w:sz w:val="16"/>
                <w:szCs w:val="16"/>
              </w:rPr>
              <w:fldChar w:fldCharType="begin"/>
            </w:r>
            <w:r w:rsidRPr="00251F95">
              <w:rPr>
                <w:b/>
                <w:sz w:val="16"/>
                <w:szCs w:val="16"/>
              </w:rPr>
              <w:instrText xml:space="preserve"> NUMPAGES  </w:instrText>
            </w:r>
            <w:r w:rsidR="000970EB" w:rsidRPr="00251F95">
              <w:rPr>
                <w:b/>
                <w:sz w:val="16"/>
                <w:szCs w:val="16"/>
              </w:rPr>
              <w:fldChar w:fldCharType="separate"/>
            </w:r>
            <w:r w:rsidR="00D04DF3">
              <w:rPr>
                <w:b/>
                <w:noProof/>
                <w:sz w:val="16"/>
                <w:szCs w:val="16"/>
              </w:rPr>
              <w:t>4</w:t>
            </w:r>
            <w:r w:rsidR="000970EB" w:rsidRPr="00251F95">
              <w:rPr>
                <w:b/>
                <w:sz w:val="16"/>
                <w:szCs w:val="16"/>
              </w:rPr>
              <w:fldChar w:fldCharType="end"/>
            </w:r>
          </w:p>
        </w:sdtContent>
      </w:sdt>
    </w:sdtContent>
  </w:sdt>
  <w:p w:rsidR="004D7986" w:rsidRPr="004D7986" w:rsidRDefault="004D7986" w:rsidP="004D7986">
    <w:pPr>
      <w:pStyle w:val="NormalWeb"/>
      <w:spacing w:before="0" w:after="0"/>
      <w:ind w:left="0"/>
      <w:rPr>
        <w:rFonts w:asciiTheme="minorHAnsi" w:hAnsiTheme="minorHAnsi"/>
        <w:b/>
        <w:smallCaps/>
        <w:color w:val="auto"/>
        <w:spacing w:val="5"/>
        <w:sz w:val="16"/>
        <w:szCs w:val="16"/>
      </w:rPr>
    </w:pPr>
    <w:r w:rsidRPr="004D7986">
      <w:rPr>
        <w:rStyle w:val="IntenseReference"/>
        <w:rFonts w:asciiTheme="minorHAnsi" w:hAnsiTheme="minorHAnsi"/>
        <w:b/>
        <w:color w:val="auto"/>
        <w:sz w:val="16"/>
        <w:szCs w:val="16"/>
        <w:u w:val="none"/>
      </w:rPr>
      <w:t>GPA Calculator</w:t>
    </w:r>
    <w:r w:rsidRPr="004D7986">
      <w:rPr>
        <w:rStyle w:val="IntenseReference"/>
        <w:rFonts w:asciiTheme="minorHAnsi" w:hAnsiTheme="minorHAnsi"/>
        <w:b/>
        <w:color w:val="auto"/>
        <w:sz w:val="16"/>
        <w:szCs w:val="16"/>
        <w:u w:val="none"/>
      </w:rPr>
      <w:sym w:font="Wingdings" w:char="F0E0"/>
    </w:r>
    <w:r w:rsidRPr="004D7986">
      <w:rPr>
        <w:rStyle w:val="IntenseReference"/>
        <w:rFonts w:asciiTheme="minorHAnsi" w:hAnsiTheme="minorHAnsi"/>
        <w:b/>
        <w:color w:val="auto"/>
        <w:sz w:val="16"/>
        <w:szCs w:val="16"/>
        <w:u w:val="none"/>
      </w:rPr>
      <w:br/>
    </w:r>
    <w:r w:rsidRPr="004D7986">
      <w:rPr>
        <w:rFonts w:asciiTheme="minorHAnsi" w:hAnsiTheme="minorHAnsi"/>
        <w:color w:val="auto"/>
        <w:sz w:val="16"/>
        <w:szCs w:val="16"/>
      </w:rPr>
      <w:t xml:space="preserve">Click here: </w:t>
    </w:r>
    <w:hyperlink r:id="rId1" w:history="1">
      <w:r w:rsidRPr="004D7986">
        <w:rPr>
          <w:rStyle w:val="Hyperlink"/>
          <w:rFonts w:asciiTheme="minorHAnsi" w:hAnsiTheme="minorHAnsi"/>
          <w:color w:val="auto"/>
          <w:sz w:val="16"/>
          <w:szCs w:val="16"/>
        </w:rPr>
        <w:t>http://arweb.sdsu.edu/es/advising/gpa_calculator.htm</w:t>
      </w:r>
    </w:hyperlink>
  </w:p>
  <w:p w:rsidR="00251F95" w:rsidRDefault="0025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B5" w:rsidRDefault="00326BB5" w:rsidP="00AA4727">
      <w:pPr>
        <w:spacing w:after="0" w:line="240" w:lineRule="auto"/>
      </w:pPr>
      <w:r>
        <w:separator/>
      </w:r>
    </w:p>
  </w:footnote>
  <w:footnote w:type="continuationSeparator" w:id="0">
    <w:p w:rsidR="00326BB5" w:rsidRDefault="00326BB5" w:rsidP="00AA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95" w:rsidRDefault="00251F95">
    <w:pPr>
      <w:pStyle w:val="Header"/>
    </w:pPr>
    <w:r>
      <w:t>San Diego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1E3"/>
    <w:multiLevelType w:val="multilevel"/>
    <w:tmpl w:val="E23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D248A"/>
    <w:multiLevelType w:val="multilevel"/>
    <w:tmpl w:val="0B4A7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463C8"/>
    <w:multiLevelType w:val="hybridMultilevel"/>
    <w:tmpl w:val="3046537A"/>
    <w:lvl w:ilvl="0" w:tplc="04090005">
      <w:start w:val="1"/>
      <w:numFmt w:val="bullet"/>
      <w:lvlText w:val=""/>
      <w:lvlJc w:val="left"/>
      <w:pPr>
        <w:ind w:left="493" w:hanging="360"/>
      </w:pPr>
      <w:rPr>
        <w:rFonts w:ascii="Wingdings" w:hAnsi="Wingdings"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3" w15:restartNumberingAfterBreak="0">
    <w:nsid w:val="18C4426A"/>
    <w:multiLevelType w:val="multilevel"/>
    <w:tmpl w:val="4FC6B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7722"/>
    <w:multiLevelType w:val="multilevel"/>
    <w:tmpl w:val="43A2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179CB"/>
    <w:multiLevelType w:val="multilevel"/>
    <w:tmpl w:val="7598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F48C2"/>
    <w:multiLevelType w:val="multilevel"/>
    <w:tmpl w:val="30AED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8701C"/>
    <w:multiLevelType w:val="multilevel"/>
    <w:tmpl w:val="7D1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B0876"/>
    <w:multiLevelType w:val="multilevel"/>
    <w:tmpl w:val="AC4C8AE2"/>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A7A09F0"/>
    <w:multiLevelType w:val="multilevel"/>
    <w:tmpl w:val="569E5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F2C9B"/>
    <w:multiLevelType w:val="multilevel"/>
    <w:tmpl w:val="0142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50A81"/>
    <w:multiLevelType w:val="multilevel"/>
    <w:tmpl w:val="73D2B8A6"/>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631A1A26"/>
    <w:multiLevelType w:val="multilevel"/>
    <w:tmpl w:val="CFB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D71A2"/>
    <w:multiLevelType w:val="hybridMultilevel"/>
    <w:tmpl w:val="6CA68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1272B"/>
    <w:multiLevelType w:val="multilevel"/>
    <w:tmpl w:val="F7A894B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F3D4130"/>
    <w:multiLevelType w:val="multilevel"/>
    <w:tmpl w:val="1A0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3"/>
  </w:num>
  <w:num w:numId="5">
    <w:abstractNumId w:val="1"/>
  </w:num>
  <w:num w:numId="6">
    <w:abstractNumId w:val="9"/>
  </w:num>
  <w:num w:numId="7">
    <w:abstractNumId w:val="6"/>
  </w:num>
  <w:num w:numId="8">
    <w:abstractNumId w:val="5"/>
  </w:num>
  <w:num w:numId="9">
    <w:abstractNumId w:val="2"/>
  </w:num>
  <w:num w:numId="10">
    <w:abstractNumId w:val="13"/>
  </w:num>
  <w:num w:numId="11">
    <w:abstractNumId w:val="8"/>
  </w:num>
  <w:num w:numId="12">
    <w:abstractNumId w:val="15"/>
  </w:num>
  <w:num w:numId="13">
    <w:abstractNumId w:val="0"/>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4727"/>
    <w:rsid w:val="000970EB"/>
    <w:rsid w:val="001A1E0B"/>
    <w:rsid w:val="001B5D96"/>
    <w:rsid w:val="00234BA0"/>
    <w:rsid w:val="00246C76"/>
    <w:rsid w:val="00251F95"/>
    <w:rsid w:val="002C10C0"/>
    <w:rsid w:val="00326BB5"/>
    <w:rsid w:val="004D7986"/>
    <w:rsid w:val="006E6E19"/>
    <w:rsid w:val="00817085"/>
    <w:rsid w:val="0093356B"/>
    <w:rsid w:val="009D6262"/>
    <w:rsid w:val="00A302F0"/>
    <w:rsid w:val="00A62205"/>
    <w:rsid w:val="00AA4727"/>
    <w:rsid w:val="00B0247A"/>
    <w:rsid w:val="00CD3A86"/>
    <w:rsid w:val="00D04DF3"/>
    <w:rsid w:val="00D32E9E"/>
    <w:rsid w:val="00D36E84"/>
    <w:rsid w:val="00D4353C"/>
    <w:rsid w:val="00E26206"/>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FC0A"/>
  <w15:docId w15:val="{9C6B060C-A6A2-479C-99E3-DE5B402E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5D96"/>
  </w:style>
  <w:style w:type="paragraph" w:styleId="Heading4">
    <w:name w:val="heading 4"/>
    <w:basedOn w:val="Normal"/>
    <w:link w:val="Heading4Char"/>
    <w:uiPriority w:val="9"/>
    <w:qFormat/>
    <w:rsid w:val="00AA4727"/>
    <w:pPr>
      <w:pBdr>
        <w:bottom w:val="dotted" w:sz="4" w:space="0" w:color="8A162D"/>
      </w:pBdr>
      <w:spacing w:before="100" w:beforeAutospacing="1" w:after="100" w:afterAutospacing="1" w:line="240" w:lineRule="auto"/>
      <w:ind w:right="265"/>
      <w:outlineLvl w:val="3"/>
    </w:pPr>
    <w:rPr>
      <w:rFonts w:ascii="Arial" w:eastAsia="Times New Roman" w:hAnsi="Arial" w:cs="Arial"/>
      <w:b/>
      <w:bCs/>
      <w:color w:val="8A162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4727"/>
    <w:rPr>
      <w:rFonts w:ascii="Arial" w:eastAsia="Times New Roman" w:hAnsi="Arial" w:cs="Arial"/>
      <w:b/>
      <w:bCs/>
      <w:color w:val="8A162D"/>
      <w:sz w:val="24"/>
      <w:szCs w:val="24"/>
    </w:rPr>
  </w:style>
  <w:style w:type="character" w:styleId="Hyperlink">
    <w:name w:val="Hyperlink"/>
    <w:basedOn w:val="DefaultParagraphFont"/>
    <w:uiPriority w:val="99"/>
    <w:unhideWhenUsed/>
    <w:rsid w:val="00AA4727"/>
    <w:rPr>
      <w:strike w:val="0"/>
      <w:dstrike w:val="0"/>
      <w:color w:val="990000"/>
      <w:u w:val="none"/>
      <w:effect w:val="none"/>
    </w:rPr>
  </w:style>
  <w:style w:type="paragraph" w:styleId="NormalWeb">
    <w:name w:val="Normal (Web)"/>
    <w:basedOn w:val="Normal"/>
    <w:uiPriority w:val="99"/>
    <w:unhideWhenUsed/>
    <w:rsid w:val="00AA4727"/>
    <w:pPr>
      <w:spacing w:before="44" w:after="221" w:line="240" w:lineRule="auto"/>
      <w:ind w:left="133" w:right="360"/>
    </w:pPr>
    <w:rPr>
      <w:rFonts w:ascii="Arial" w:eastAsia="Times New Roman" w:hAnsi="Arial" w:cs="Arial"/>
      <w:color w:val="000000"/>
      <w:sz w:val="23"/>
      <w:szCs w:val="23"/>
    </w:rPr>
  </w:style>
  <w:style w:type="paragraph" w:customStyle="1" w:styleId="subsubtopic">
    <w:name w:val="subsubtopic"/>
    <w:basedOn w:val="Normal"/>
    <w:rsid w:val="00AA4727"/>
    <w:pPr>
      <w:spacing w:after="0" w:line="240" w:lineRule="auto"/>
    </w:pPr>
    <w:rPr>
      <w:rFonts w:ascii="Arial" w:eastAsia="Times New Roman" w:hAnsi="Arial" w:cs="Arial"/>
      <w:b/>
      <w:bCs/>
      <w:color w:val="A81933"/>
      <w:sz w:val="23"/>
      <w:szCs w:val="23"/>
    </w:rPr>
  </w:style>
  <w:style w:type="character" w:styleId="Strong">
    <w:name w:val="Strong"/>
    <w:basedOn w:val="DefaultParagraphFont"/>
    <w:uiPriority w:val="22"/>
    <w:qFormat/>
    <w:rsid w:val="00AA4727"/>
    <w:rPr>
      <w:b/>
      <w:bCs/>
    </w:rPr>
  </w:style>
  <w:style w:type="paragraph" w:styleId="Header">
    <w:name w:val="header"/>
    <w:basedOn w:val="Normal"/>
    <w:link w:val="HeaderChar"/>
    <w:uiPriority w:val="99"/>
    <w:semiHidden/>
    <w:unhideWhenUsed/>
    <w:rsid w:val="00AA4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727"/>
  </w:style>
  <w:style w:type="paragraph" w:styleId="Footer">
    <w:name w:val="footer"/>
    <w:basedOn w:val="Normal"/>
    <w:link w:val="FooterChar"/>
    <w:uiPriority w:val="99"/>
    <w:unhideWhenUsed/>
    <w:rsid w:val="00AA4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727"/>
  </w:style>
  <w:style w:type="paragraph" w:styleId="BalloonText">
    <w:name w:val="Balloon Text"/>
    <w:basedOn w:val="Normal"/>
    <w:link w:val="BalloonTextChar"/>
    <w:uiPriority w:val="99"/>
    <w:semiHidden/>
    <w:unhideWhenUsed/>
    <w:rsid w:val="00AA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27"/>
    <w:rPr>
      <w:rFonts w:ascii="Tahoma" w:hAnsi="Tahoma" w:cs="Tahoma"/>
      <w:sz w:val="16"/>
      <w:szCs w:val="16"/>
    </w:rPr>
  </w:style>
  <w:style w:type="character" w:styleId="IntenseReference">
    <w:name w:val="Intense Reference"/>
    <w:uiPriority w:val="32"/>
    <w:qFormat/>
    <w:rsid w:val="00D36E84"/>
    <w:rPr>
      <w:smallCaps/>
      <w:spacing w:val="5"/>
      <w:u w:val="single"/>
    </w:rPr>
  </w:style>
  <w:style w:type="paragraph" w:styleId="ListParagraph">
    <w:name w:val="List Paragraph"/>
    <w:basedOn w:val="Normal"/>
    <w:uiPriority w:val="34"/>
    <w:qFormat/>
    <w:rsid w:val="009D6262"/>
    <w:pPr>
      <w:ind w:left="720"/>
      <w:contextualSpacing/>
    </w:pPr>
  </w:style>
  <w:style w:type="paragraph" w:customStyle="1" w:styleId="contentbox">
    <w:name w:val="contentbox"/>
    <w:basedOn w:val="Normal"/>
    <w:rsid w:val="009D6262"/>
    <w:pPr>
      <w:spacing w:before="780" w:after="100" w:afterAutospacing="1" w:line="240" w:lineRule="auto"/>
      <w:ind w:left="120"/>
    </w:pPr>
    <w:rPr>
      <w:rFonts w:ascii="Times New Roman" w:eastAsia="Times New Roman" w:hAnsi="Times New Roman" w:cs="Times New Roman"/>
      <w:sz w:val="19"/>
      <w:szCs w:val="19"/>
    </w:rPr>
  </w:style>
  <w:style w:type="character" w:customStyle="1" w:styleId="keyword">
    <w:name w:val="keyword"/>
    <w:basedOn w:val="DefaultParagraphFont"/>
    <w:rsid w:val="00E26206"/>
    <w:rPr>
      <w:b/>
      <w:bCs/>
      <w:color w:val="CC0000"/>
    </w:rPr>
  </w:style>
  <w:style w:type="character" w:styleId="FollowedHyperlink">
    <w:name w:val="FollowedHyperlink"/>
    <w:basedOn w:val="DefaultParagraphFont"/>
    <w:uiPriority w:val="99"/>
    <w:semiHidden/>
    <w:unhideWhenUsed/>
    <w:rsid w:val="00D32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877">
      <w:bodyDiv w:val="1"/>
      <w:marLeft w:val="0"/>
      <w:marRight w:val="0"/>
      <w:marTop w:val="0"/>
      <w:marBottom w:val="0"/>
      <w:divBdr>
        <w:top w:val="none" w:sz="0" w:space="0" w:color="auto"/>
        <w:left w:val="none" w:sz="0" w:space="0" w:color="auto"/>
        <w:bottom w:val="none" w:sz="0" w:space="0" w:color="auto"/>
        <w:right w:val="none" w:sz="0" w:space="0" w:color="auto"/>
      </w:divBdr>
      <w:divsChild>
        <w:div w:id="1809010040">
          <w:marLeft w:val="0"/>
          <w:marRight w:val="0"/>
          <w:marTop w:val="0"/>
          <w:marBottom w:val="0"/>
          <w:divBdr>
            <w:top w:val="none" w:sz="0" w:space="0" w:color="auto"/>
            <w:left w:val="none" w:sz="0" w:space="0" w:color="auto"/>
            <w:bottom w:val="none" w:sz="0" w:space="0" w:color="auto"/>
            <w:right w:val="none" w:sz="0" w:space="0" w:color="auto"/>
          </w:divBdr>
          <w:divsChild>
            <w:div w:id="1219589615">
              <w:marLeft w:val="240"/>
              <w:marRight w:val="0"/>
              <w:marTop w:val="0"/>
              <w:marBottom w:val="300"/>
              <w:divBdr>
                <w:top w:val="single" w:sz="6" w:space="0" w:color="787878"/>
                <w:left w:val="single" w:sz="6" w:space="0" w:color="787878"/>
                <w:bottom w:val="single" w:sz="6" w:space="0" w:color="787878"/>
                <w:right w:val="single" w:sz="6" w:space="0" w:color="787878"/>
              </w:divBdr>
              <w:divsChild>
                <w:div w:id="1743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274">
      <w:bodyDiv w:val="1"/>
      <w:marLeft w:val="0"/>
      <w:marRight w:val="0"/>
      <w:marTop w:val="0"/>
      <w:marBottom w:val="0"/>
      <w:divBdr>
        <w:top w:val="none" w:sz="0" w:space="0" w:color="auto"/>
        <w:left w:val="none" w:sz="0" w:space="0" w:color="auto"/>
        <w:bottom w:val="none" w:sz="0" w:space="0" w:color="auto"/>
        <w:right w:val="none" w:sz="0" w:space="0" w:color="auto"/>
      </w:divBdr>
      <w:divsChild>
        <w:div w:id="1083647122">
          <w:marLeft w:val="0"/>
          <w:marRight w:val="0"/>
          <w:marTop w:val="0"/>
          <w:marBottom w:val="0"/>
          <w:divBdr>
            <w:top w:val="none" w:sz="0" w:space="0" w:color="auto"/>
            <w:left w:val="none" w:sz="0" w:space="0" w:color="auto"/>
            <w:bottom w:val="none" w:sz="0" w:space="0" w:color="auto"/>
            <w:right w:val="none" w:sz="0" w:space="0" w:color="auto"/>
          </w:divBdr>
          <w:divsChild>
            <w:div w:id="872765611">
              <w:marLeft w:val="240"/>
              <w:marRight w:val="0"/>
              <w:marTop w:val="0"/>
              <w:marBottom w:val="300"/>
              <w:divBdr>
                <w:top w:val="single" w:sz="6" w:space="0" w:color="606060"/>
                <w:left w:val="single" w:sz="6" w:space="0" w:color="606060"/>
                <w:bottom w:val="single" w:sz="6" w:space="0" w:color="606060"/>
                <w:right w:val="single" w:sz="6" w:space="0" w:color="606060"/>
              </w:divBdr>
              <w:divsChild>
                <w:div w:id="13969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5245">
      <w:bodyDiv w:val="1"/>
      <w:marLeft w:val="0"/>
      <w:marRight w:val="0"/>
      <w:marTop w:val="0"/>
      <w:marBottom w:val="0"/>
      <w:divBdr>
        <w:top w:val="none" w:sz="0" w:space="0" w:color="auto"/>
        <w:left w:val="none" w:sz="0" w:space="0" w:color="auto"/>
        <w:bottom w:val="none" w:sz="0" w:space="0" w:color="auto"/>
        <w:right w:val="none" w:sz="0" w:space="0" w:color="auto"/>
      </w:divBdr>
      <w:divsChild>
        <w:div w:id="1490827183">
          <w:marLeft w:val="0"/>
          <w:marRight w:val="0"/>
          <w:marTop w:val="0"/>
          <w:marBottom w:val="0"/>
          <w:divBdr>
            <w:top w:val="none" w:sz="0" w:space="0" w:color="auto"/>
            <w:left w:val="none" w:sz="0" w:space="0" w:color="auto"/>
            <w:bottom w:val="none" w:sz="0" w:space="0" w:color="auto"/>
            <w:right w:val="none" w:sz="0" w:space="0" w:color="auto"/>
          </w:divBdr>
          <w:divsChild>
            <w:div w:id="17894003">
              <w:marLeft w:val="240"/>
              <w:marRight w:val="0"/>
              <w:marTop w:val="0"/>
              <w:marBottom w:val="300"/>
              <w:divBdr>
                <w:top w:val="single" w:sz="6" w:space="0" w:color="606060"/>
                <w:left w:val="single" w:sz="6" w:space="0" w:color="606060"/>
                <w:bottom w:val="single" w:sz="6" w:space="0" w:color="606060"/>
                <w:right w:val="single" w:sz="6" w:space="0" w:color="606060"/>
              </w:divBdr>
              <w:divsChild>
                <w:div w:id="16617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eb.sdsu.edu/es/advising/" TargetMode="External"/><Relationship Id="rId13" Type="http://schemas.openxmlformats.org/officeDocument/2006/relationships/footer" Target="footer1.xml"/><Relationship Id="rId18" Type="http://schemas.openxmlformats.org/officeDocument/2006/relationships/hyperlink" Target="http://www.sdsu.edu/catalog" TargetMode="External"/><Relationship Id="rId26" Type="http://schemas.openxmlformats.org/officeDocument/2006/relationships/hyperlink" Target="http://www.sa.sdsu.edu/testofc/gradwriting_reqs.htm" TargetMode="External"/><Relationship Id="rId39" Type="http://schemas.openxmlformats.org/officeDocument/2006/relationships/hyperlink" Target="http://www.sdsu.edu/studentinvolvement" TargetMode="External"/><Relationship Id="rId3" Type="http://schemas.openxmlformats.org/officeDocument/2006/relationships/settings" Target="settings.xml"/><Relationship Id="rId21" Type="http://schemas.openxmlformats.org/officeDocument/2006/relationships/hyperlink" Target="http://www.sdsu.edu/honors" TargetMode="External"/><Relationship Id="rId34" Type="http://schemas.openxmlformats.org/officeDocument/2006/relationships/hyperlink" Target="http://career.sdsu.edu/" TargetMode="External"/><Relationship Id="rId42" Type="http://schemas.openxmlformats.org/officeDocument/2006/relationships/hyperlink" Target="http://shs.sdsu.edu/Spring2011/index.asp"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sunspot.sdsu.edu/pls/webapp/!tap.disp" TargetMode="External"/><Relationship Id="rId25" Type="http://schemas.openxmlformats.org/officeDocument/2006/relationships/hyperlink" Target="http://www.sdsu.edu/orientation" TargetMode="External"/><Relationship Id="rId33" Type="http://schemas.openxmlformats.org/officeDocument/2006/relationships/hyperlink" Target="http://career.sdsu.edu/" TargetMode="External"/><Relationship Id="rId38" Type="http://schemas.openxmlformats.org/officeDocument/2006/relationships/hyperlink" Target="http://www.sdsu.edu/schedule" TargetMode="External"/><Relationship Id="rId2" Type="http://schemas.openxmlformats.org/officeDocument/2006/relationships/styles" Target="styles.xml"/><Relationship Id="rId16" Type="http://schemas.openxmlformats.org/officeDocument/2006/relationships/hyperlink" Target="https://sunspot.sdsu.edu/pls/webapp/!tap.disp" TargetMode="External"/><Relationship Id="rId20" Type="http://schemas.openxmlformats.org/officeDocument/2006/relationships/hyperlink" Target="http://www.sdsu.edu/orientation" TargetMode="External"/><Relationship Id="rId29" Type="http://schemas.openxmlformats.org/officeDocument/2006/relationships/hyperlink" Target="http://career.sdsu.edu/" TargetMode="External"/><Relationship Id="rId41" Type="http://schemas.openxmlformats.org/officeDocument/2006/relationships/hyperlink" Target="http://career.sdsu.edu/student_affairs/care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su.edu/majoradvisers" TargetMode="External"/><Relationship Id="rId24" Type="http://schemas.openxmlformats.org/officeDocument/2006/relationships/hyperlink" Target="http://www.sdsu.edu/majoradvisers" TargetMode="External"/><Relationship Id="rId32" Type="http://schemas.openxmlformats.org/officeDocument/2006/relationships/hyperlink" Target="http://arweb.sdsu.edu/es/registrar/apply.html" TargetMode="External"/><Relationship Id="rId37" Type="http://schemas.openxmlformats.org/officeDocument/2006/relationships/hyperlink" Target="http://www.sdsu.edu/financialaid" TargetMode="External"/><Relationship Id="rId40" Type="http://schemas.openxmlformats.org/officeDocument/2006/relationships/hyperlink" Target="http://go.sdsu.edu/student_affairs/financialaid/Default.aspx" TargetMode="External"/><Relationship Id="rId5" Type="http://schemas.openxmlformats.org/officeDocument/2006/relationships/footnotes" Target="footnotes.xml"/><Relationship Id="rId15" Type="http://schemas.openxmlformats.org/officeDocument/2006/relationships/hyperlink" Target="http://arweb.sdsu.edu/es/advising/trnsmajorprep.html" TargetMode="External"/><Relationship Id="rId23" Type="http://schemas.openxmlformats.org/officeDocument/2006/relationships/hyperlink" Target="http://career.sdsu.edu/" TargetMode="External"/><Relationship Id="rId28" Type="http://schemas.openxmlformats.org/officeDocument/2006/relationships/hyperlink" Target="http://www.sdsu.edu/studyabroad" TargetMode="External"/><Relationship Id="rId36" Type="http://schemas.openxmlformats.org/officeDocument/2006/relationships/hyperlink" Target="http://www.sdsu.edu/cashiers" TargetMode="External"/><Relationship Id="rId10" Type="http://schemas.openxmlformats.org/officeDocument/2006/relationships/hyperlink" Target="http://arweb.sdsu.edu/es/advising/contact.html" TargetMode="External"/><Relationship Id="rId19" Type="http://schemas.openxmlformats.org/officeDocument/2006/relationships/hyperlink" Target="http://www.assist.org/web-assist/welcome.html" TargetMode="External"/><Relationship Id="rId31" Type="http://schemas.openxmlformats.org/officeDocument/2006/relationships/hyperlink" Target="http://www.sdsu.edu/port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web.sdsu.edu/es/advising/contact.html" TargetMode="External"/><Relationship Id="rId14" Type="http://schemas.openxmlformats.org/officeDocument/2006/relationships/hyperlink" Target="http://arweb.sdsu.edu/es/advising/trnsge.html" TargetMode="External"/><Relationship Id="rId22" Type="http://schemas.openxmlformats.org/officeDocument/2006/relationships/hyperlink" Target="http://arweb.sdsu.edu/es/advising/see_adviser.html" TargetMode="External"/><Relationship Id="rId27" Type="http://schemas.openxmlformats.org/officeDocument/2006/relationships/hyperlink" Target="http://www.sdsu.edu/portal" TargetMode="External"/><Relationship Id="rId30" Type="http://schemas.openxmlformats.org/officeDocument/2006/relationships/hyperlink" Target="http://www.sdsu.edu/majoradvisers" TargetMode="External"/><Relationship Id="rId35" Type="http://schemas.openxmlformats.org/officeDocument/2006/relationships/hyperlink" Target="http://www.sdsu.edu/portal"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web.sdsu.edu/es/advising/gpa_calcul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Intern1</cp:lastModifiedBy>
  <cp:revision>10</cp:revision>
  <cp:lastPrinted>2014-06-20T19:00:00Z</cp:lastPrinted>
  <dcterms:created xsi:type="dcterms:W3CDTF">2011-08-12T20:20:00Z</dcterms:created>
  <dcterms:modified xsi:type="dcterms:W3CDTF">2016-07-12T20:14:00Z</dcterms:modified>
</cp:coreProperties>
</file>